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E018F" w14:textId="6E597C96" w:rsidR="00D910FD" w:rsidRDefault="00D910FD" w:rsidP="00D910FD">
      <w:pPr>
        <w:tabs>
          <w:tab w:val="left" w:pos="9214"/>
        </w:tabs>
        <w:jc w:val="center"/>
        <w:rPr>
          <w:rFonts w:ascii="Times New Roman" w:eastAsia="Times New Roman" w:hAnsi="Times New Roman" w:cs="Times New Roman"/>
          <w:b/>
          <w:lang w:val="fr-CA" w:bidi="en-US"/>
        </w:rPr>
      </w:pPr>
      <w:bookmarkStart w:id="0" w:name="_GoBack"/>
      <w:bookmarkEnd w:id="0"/>
      <w:r w:rsidRPr="005858F7">
        <w:rPr>
          <w:rFonts w:ascii="Times New Roman" w:eastAsia="Times New Roman" w:hAnsi="Times New Roman" w:cs="Times New Roman"/>
          <w:b/>
          <w:lang w:val="fr-CA" w:bidi="en-US"/>
        </w:rPr>
        <w:t>RAPPORT DU COMITÉ DE LA PLANIFICATION ACADÉMIQUE À L’</w:t>
      </w:r>
      <w:r w:rsidR="00EA193B" w:rsidRPr="005858F7">
        <w:rPr>
          <w:rFonts w:ascii="Times New Roman" w:eastAsia="Times New Roman" w:hAnsi="Times New Roman" w:cs="Times New Roman"/>
          <w:b/>
          <w:lang w:val="fr-CA" w:bidi="en-US"/>
        </w:rPr>
        <w:t xml:space="preserve">ASSEMBLÉE ORDINAIRE DU SÉNAT DE </w:t>
      </w:r>
      <w:r w:rsidR="005858F7" w:rsidRPr="005858F7">
        <w:rPr>
          <w:rFonts w:ascii="Times New Roman" w:eastAsia="Times New Roman" w:hAnsi="Times New Roman" w:cs="Times New Roman"/>
          <w:b/>
          <w:lang w:val="fr-CA" w:bidi="en-US"/>
        </w:rPr>
        <w:t>Mai</w:t>
      </w:r>
      <w:r w:rsidR="00EA193B" w:rsidRPr="005858F7">
        <w:rPr>
          <w:rFonts w:ascii="Times New Roman" w:eastAsia="Times New Roman" w:hAnsi="Times New Roman" w:cs="Times New Roman"/>
          <w:b/>
          <w:lang w:val="fr-CA" w:bidi="en-US"/>
        </w:rPr>
        <w:t xml:space="preserve"> 201</w:t>
      </w:r>
      <w:r w:rsidR="00D940FF" w:rsidRPr="005858F7">
        <w:rPr>
          <w:rFonts w:ascii="Times New Roman" w:eastAsia="Times New Roman" w:hAnsi="Times New Roman" w:cs="Times New Roman"/>
          <w:b/>
          <w:lang w:val="fr-CA" w:bidi="en-US"/>
        </w:rPr>
        <w:t>9</w:t>
      </w:r>
    </w:p>
    <w:p w14:paraId="5A0BF7EF" w14:textId="77777777" w:rsidR="005858F7" w:rsidRDefault="005858F7" w:rsidP="005858F7">
      <w:pPr>
        <w:tabs>
          <w:tab w:val="left" w:pos="9214"/>
        </w:tabs>
        <w:rPr>
          <w:rFonts w:ascii="Times New Roman" w:eastAsia="Times New Roman" w:hAnsi="Times New Roman" w:cs="Times New Roman"/>
          <w:b/>
          <w:lang w:val="fr-CA" w:bidi="en-US"/>
        </w:rPr>
      </w:pPr>
    </w:p>
    <w:p w14:paraId="18337494" w14:textId="090C02B3" w:rsidR="005858F7" w:rsidRPr="005858F7" w:rsidRDefault="005858F7" w:rsidP="005858F7">
      <w:pPr>
        <w:tabs>
          <w:tab w:val="left" w:pos="9214"/>
        </w:tabs>
        <w:rPr>
          <w:rFonts w:ascii="Times New Roman" w:eastAsia="Times New Roman" w:hAnsi="Times New Roman" w:cs="Times New Roman"/>
          <w:b/>
          <w:u w:val="single"/>
          <w:lang w:val="fr-CA" w:bidi="en-US"/>
        </w:rPr>
      </w:pPr>
      <w:r w:rsidRPr="005858F7">
        <w:rPr>
          <w:rFonts w:ascii="Times New Roman" w:eastAsia="Times New Roman" w:hAnsi="Times New Roman" w:cs="Times New Roman"/>
          <w:b/>
          <w:u w:val="single"/>
          <w:lang w:val="fr-CA" w:bidi="en-US"/>
        </w:rPr>
        <w:t>POUR DISCUSSION</w:t>
      </w:r>
    </w:p>
    <w:p w14:paraId="0C94DFCE" w14:textId="77777777" w:rsidR="00D910FD" w:rsidRPr="005858F7" w:rsidRDefault="00D910FD" w:rsidP="00B307D5">
      <w:pPr>
        <w:spacing w:before="240"/>
        <w:jc w:val="center"/>
        <w:rPr>
          <w:rFonts w:ascii="Times New Roman" w:eastAsia="Calibri" w:hAnsi="Times New Roman" w:cs="Times New Roman"/>
          <w:b/>
          <w:color w:val="000000"/>
          <w:lang w:val="fr-CA"/>
        </w:rPr>
      </w:pPr>
      <w:r w:rsidRPr="005858F7">
        <w:rPr>
          <w:rFonts w:ascii="Times New Roman" w:eastAsia="Calibri" w:hAnsi="Times New Roman" w:cs="Times New Roman"/>
          <w:b/>
          <w:color w:val="000000"/>
          <w:lang w:val="fr-CA"/>
        </w:rPr>
        <w:t>ASSURANCE DE LA QUALITÉ – EXAMEN CYCLIQUE DU PROGRAMME DE B.A. </w:t>
      </w:r>
      <w:r w:rsidR="00D940FF" w:rsidRPr="005858F7">
        <w:rPr>
          <w:rFonts w:ascii="Times New Roman" w:eastAsia="Calibri" w:hAnsi="Times New Roman" w:cs="Times New Roman"/>
          <w:b/>
          <w:color w:val="000000"/>
          <w:lang w:val="fr-CA"/>
        </w:rPr>
        <w:br/>
      </w:r>
      <w:r w:rsidRPr="005858F7">
        <w:rPr>
          <w:rFonts w:ascii="Times New Roman" w:eastAsia="Calibri" w:hAnsi="Times New Roman" w:cs="Times New Roman"/>
          <w:b/>
          <w:color w:val="000000"/>
          <w:lang w:val="fr-CA"/>
        </w:rPr>
        <w:t xml:space="preserve">EN </w:t>
      </w:r>
      <w:r w:rsidR="00D940FF" w:rsidRPr="005858F7">
        <w:rPr>
          <w:rFonts w:ascii="Times New Roman" w:eastAsia="Calibri" w:hAnsi="Times New Roman" w:cs="Times New Roman"/>
          <w:b/>
          <w:color w:val="000000"/>
          <w:lang w:val="fr-CA"/>
        </w:rPr>
        <w:t>DROIT</w:t>
      </w:r>
      <w:r w:rsidRPr="005858F7">
        <w:rPr>
          <w:rFonts w:ascii="Times New Roman" w:eastAsia="Calibri" w:hAnsi="Times New Roman" w:cs="Times New Roman"/>
          <w:b/>
          <w:color w:val="000000"/>
          <w:lang w:val="fr-CA"/>
        </w:rPr>
        <w:t xml:space="preserve"> ET </w:t>
      </w:r>
      <w:r w:rsidR="00D940FF" w:rsidRPr="005858F7">
        <w:rPr>
          <w:rFonts w:ascii="Times New Roman" w:eastAsia="Calibri" w:hAnsi="Times New Roman" w:cs="Times New Roman"/>
          <w:b/>
          <w:color w:val="000000"/>
          <w:lang w:val="fr-CA"/>
        </w:rPr>
        <w:t>JUSTIC</w:t>
      </w:r>
      <w:r w:rsidRPr="005858F7">
        <w:rPr>
          <w:rFonts w:ascii="Times New Roman" w:eastAsia="Calibri" w:hAnsi="Times New Roman" w:cs="Times New Roman"/>
          <w:b/>
          <w:color w:val="000000"/>
          <w:lang w:val="fr-CA"/>
        </w:rPr>
        <w:t>E</w:t>
      </w:r>
      <w:r w:rsidR="00252530" w:rsidRPr="005858F7">
        <w:rPr>
          <w:rFonts w:ascii="Times New Roman" w:eastAsia="Calibri" w:hAnsi="Times New Roman" w:cs="Times New Roman"/>
          <w:b/>
          <w:color w:val="000000"/>
          <w:lang w:val="fr-CA"/>
        </w:rPr>
        <w:t>, SECTION FRANCOPHONE,</w:t>
      </w:r>
      <w:r w:rsidR="00DD254A" w:rsidRPr="005858F7">
        <w:rPr>
          <w:rFonts w:ascii="Times New Roman" w:eastAsia="Calibri" w:hAnsi="Times New Roman" w:cs="Times New Roman"/>
          <w:b/>
          <w:color w:val="000000"/>
          <w:lang w:val="fr-CA"/>
        </w:rPr>
        <w:t xml:space="preserve"> </w:t>
      </w:r>
      <w:r w:rsidRPr="005858F7">
        <w:rPr>
          <w:rFonts w:ascii="Times New Roman" w:eastAsia="Calibri" w:hAnsi="Times New Roman" w:cs="Times New Roman"/>
          <w:b/>
          <w:color w:val="000000"/>
          <w:lang w:val="fr-CA"/>
        </w:rPr>
        <w:t xml:space="preserve">À L’UNIVERSITÉ </w:t>
      </w:r>
      <w:r w:rsidR="00D940FF" w:rsidRPr="005858F7">
        <w:rPr>
          <w:rFonts w:ascii="Times New Roman" w:eastAsia="Calibri" w:hAnsi="Times New Roman" w:cs="Times New Roman"/>
          <w:b/>
          <w:color w:val="000000"/>
          <w:lang w:val="fr-CA"/>
        </w:rPr>
        <w:t>LAURENTIENNE</w:t>
      </w:r>
    </w:p>
    <w:p w14:paraId="465AAA37" w14:textId="3C4EE63A" w:rsidR="00D910FD" w:rsidRPr="005858F7" w:rsidRDefault="00D910FD" w:rsidP="00D910FD">
      <w:pPr>
        <w:jc w:val="center"/>
        <w:rPr>
          <w:rFonts w:ascii="Times New Roman" w:eastAsia="Calibri" w:hAnsi="Times New Roman" w:cs="Times New Roman"/>
          <w:b/>
          <w:color w:val="000000"/>
          <w:lang w:val="fr-CA"/>
        </w:rPr>
      </w:pPr>
      <w:r w:rsidRPr="005858F7">
        <w:rPr>
          <w:rFonts w:ascii="Times New Roman" w:eastAsia="Calibri" w:hAnsi="Times New Roman" w:cs="Times New Roman"/>
          <w:b/>
          <w:color w:val="000000"/>
          <w:lang w:val="fr-CA"/>
        </w:rPr>
        <w:t>RAPPORT FINAL D’ÉVALUATION ET PLAN DE MISE EN ŒUVRE,</w:t>
      </w:r>
      <w:r w:rsidRPr="005858F7">
        <w:rPr>
          <w:rFonts w:ascii="Times New Roman" w:eastAsia="Calibri" w:hAnsi="Times New Roman" w:cs="Times New Roman"/>
          <w:b/>
          <w:lang w:val="fr-CA"/>
        </w:rPr>
        <w:t xml:space="preserve"> </w:t>
      </w:r>
      <w:r w:rsidR="005858F7" w:rsidRPr="005858F7">
        <w:rPr>
          <w:rFonts w:ascii="Times New Roman" w:eastAsia="Calibri" w:hAnsi="Times New Roman" w:cs="Times New Roman"/>
          <w:b/>
          <w:lang w:val="fr-CA"/>
        </w:rPr>
        <w:t>Mai</w:t>
      </w:r>
      <w:r w:rsidRPr="005858F7">
        <w:rPr>
          <w:rFonts w:ascii="Times New Roman" w:eastAsia="Calibri" w:hAnsi="Times New Roman" w:cs="Times New Roman"/>
          <w:b/>
          <w:lang w:val="fr-CA"/>
        </w:rPr>
        <w:t xml:space="preserve"> </w:t>
      </w:r>
      <w:r w:rsidRPr="005858F7">
        <w:rPr>
          <w:rFonts w:ascii="Times New Roman" w:eastAsia="Calibri" w:hAnsi="Times New Roman" w:cs="Times New Roman"/>
          <w:b/>
          <w:color w:val="000000"/>
          <w:lang w:val="fr-CA"/>
        </w:rPr>
        <w:t>20</w:t>
      </w:r>
      <w:r w:rsidRPr="005858F7">
        <w:rPr>
          <w:rFonts w:ascii="Times New Roman" w:eastAsia="Calibri" w:hAnsi="Times New Roman" w:cs="Times New Roman"/>
          <w:b/>
          <w:lang w:val="fr-CA"/>
        </w:rPr>
        <w:t>1</w:t>
      </w:r>
      <w:r w:rsidR="0066134A" w:rsidRPr="005858F7">
        <w:rPr>
          <w:rFonts w:ascii="Times New Roman" w:eastAsia="Calibri" w:hAnsi="Times New Roman" w:cs="Times New Roman"/>
          <w:b/>
          <w:lang w:val="fr-CA"/>
        </w:rPr>
        <w:t>9</w:t>
      </w:r>
    </w:p>
    <w:p w14:paraId="189D402F" w14:textId="379959A8" w:rsidR="00D910FD" w:rsidRPr="005858F7" w:rsidRDefault="00D910FD" w:rsidP="006603BD">
      <w:pPr>
        <w:spacing w:before="240"/>
        <w:jc w:val="both"/>
        <w:rPr>
          <w:rFonts w:ascii="Times New Roman" w:eastAsia="Calibri" w:hAnsi="Times New Roman" w:cs="Times New Roman"/>
          <w:lang w:val="fr-CA"/>
        </w:rPr>
      </w:pPr>
      <w:r w:rsidRPr="005858F7">
        <w:rPr>
          <w:rFonts w:ascii="Times New Roman" w:eastAsia="Calibri" w:hAnsi="Times New Roman" w:cs="Times New Roman"/>
          <w:color w:val="000000"/>
          <w:lang w:val="fr-CA"/>
        </w:rPr>
        <w:t>Conformément au Processus d’assurance de la qualité de l’Université Laurentienne (PAQUL), ce rapport final d’évaluation présente une synthèse de l’évaluation externe et de la réponse de l’UL, ainsi que son plan d’action</w:t>
      </w:r>
      <w:r w:rsidR="00EB32AD" w:rsidRPr="005858F7">
        <w:rPr>
          <w:rFonts w:ascii="Times New Roman" w:eastAsia="Calibri" w:hAnsi="Times New Roman" w:cs="Times New Roman"/>
          <w:lang w:val="fr-CA"/>
        </w:rPr>
        <w:t>.</w:t>
      </w:r>
      <w:r w:rsidR="00523AE5" w:rsidRPr="005858F7">
        <w:rPr>
          <w:rFonts w:ascii="Times New Roman" w:eastAsia="Calibri" w:hAnsi="Times New Roman" w:cs="Times New Roman"/>
          <w:lang w:val="fr-CA"/>
        </w:rPr>
        <w:t xml:space="preserve"> Le rapport </w:t>
      </w:r>
      <w:r w:rsidR="00C20EF1" w:rsidRPr="005858F7">
        <w:rPr>
          <w:rFonts w:ascii="Times New Roman" w:eastAsia="Calibri" w:hAnsi="Times New Roman" w:cs="Times New Roman"/>
          <w:lang w:val="fr-CA"/>
        </w:rPr>
        <w:t>souligne</w:t>
      </w:r>
      <w:r w:rsidR="00523AE5" w:rsidRPr="005858F7">
        <w:rPr>
          <w:rFonts w:ascii="Times New Roman" w:eastAsia="Calibri" w:hAnsi="Times New Roman" w:cs="Times New Roman"/>
          <w:lang w:val="fr-CA"/>
        </w:rPr>
        <w:t xml:space="preserve"> les forces considérables du programme et les possibilités d’</w:t>
      </w:r>
      <w:proofErr w:type="spellStart"/>
      <w:r w:rsidR="00523AE5" w:rsidRPr="005858F7">
        <w:rPr>
          <w:rFonts w:ascii="Times New Roman" w:eastAsia="Calibri" w:hAnsi="Times New Roman" w:cs="Times New Roman"/>
          <w:lang w:val="fr-CA"/>
        </w:rPr>
        <w:t>amélio</w:t>
      </w:r>
      <w:proofErr w:type="spellEnd"/>
      <w:r w:rsidR="00E371CB" w:rsidRPr="005858F7">
        <w:rPr>
          <w:rFonts w:ascii="Times New Roman" w:hAnsi="Times New Roman" w:cs="Times New Roman"/>
        </w:rPr>
        <w:softHyphen/>
      </w:r>
      <w:r w:rsidR="00523AE5" w:rsidRPr="005858F7">
        <w:rPr>
          <w:rFonts w:ascii="Times New Roman" w:eastAsia="Calibri" w:hAnsi="Times New Roman" w:cs="Times New Roman"/>
          <w:lang w:val="fr-CA"/>
        </w:rPr>
        <w:t>ratio</w:t>
      </w:r>
      <w:r w:rsidR="00DA198A" w:rsidRPr="005858F7">
        <w:rPr>
          <w:rFonts w:ascii="Times New Roman" w:eastAsia="Calibri" w:hAnsi="Times New Roman" w:cs="Times New Roman"/>
          <w:lang w:val="fr-CA"/>
        </w:rPr>
        <w:t>n.</w:t>
      </w:r>
      <w:r w:rsidR="00A94528" w:rsidRPr="005858F7">
        <w:rPr>
          <w:rFonts w:ascii="Times New Roman" w:eastAsia="Calibri" w:hAnsi="Times New Roman" w:cs="Times New Roman"/>
          <w:lang w:val="fr-CA"/>
        </w:rPr>
        <w:t xml:space="preserve"> Un plan de mise en œuvre est proposé qui précise les personnes responsables d’approuver les recommandations indiquées dans le rapport final d’évaluation, de fournir les ressources que proposent ces recommandations, d’apporter les changements à l’organisation, aux politiques ou à la gestion afin de concrétiser celles-ci et d’y faire suite, ainsi que des échéanc</w:t>
      </w:r>
      <w:r w:rsidR="00763017" w:rsidRPr="005858F7">
        <w:rPr>
          <w:rFonts w:ascii="Times New Roman" w:eastAsia="Calibri" w:hAnsi="Times New Roman" w:cs="Times New Roman"/>
          <w:lang w:val="fr-CA"/>
        </w:rPr>
        <w:t>i</w:t>
      </w:r>
      <w:r w:rsidR="00A94528" w:rsidRPr="005858F7">
        <w:rPr>
          <w:rFonts w:ascii="Times New Roman" w:eastAsia="Calibri" w:hAnsi="Times New Roman" w:cs="Times New Roman"/>
          <w:lang w:val="fr-CA"/>
        </w:rPr>
        <w:t>e</w:t>
      </w:r>
      <w:r w:rsidR="00763017" w:rsidRPr="005858F7">
        <w:rPr>
          <w:rFonts w:ascii="Times New Roman" w:eastAsia="Calibri" w:hAnsi="Times New Roman" w:cs="Times New Roman"/>
          <w:lang w:val="fr-CA"/>
        </w:rPr>
        <w:t>r</w:t>
      </w:r>
      <w:r w:rsidR="00A94528" w:rsidRPr="005858F7">
        <w:rPr>
          <w:rFonts w:ascii="Times New Roman" w:eastAsia="Calibri" w:hAnsi="Times New Roman" w:cs="Times New Roman"/>
          <w:lang w:val="fr-CA"/>
        </w:rPr>
        <w:t>s pour l’avancement et le suivi de ces recommandations.</w:t>
      </w:r>
    </w:p>
    <w:p w14:paraId="63B40EBC" w14:textId="77777777" w:rsidR="00D910FD" w:rsidRPr="005858F7" w:rsidRDefault="00BF2594" w:rsidP="00D53FDE">
      <w:pPr>
        <w:pStyle w:val="BodyText"/>
        <w:kinsoku w:val="0"/>
        <w:overflowPunct w:val="0"/>
        <w:spacing w:before="120"/>
        <w:ind w:left="0" w:firstLine="0"/>
        <w:jc w:val="both"/>
        <w:rPr>
          <w:rFonts w:ascii="Times New Roman" w:hAnsi="Times New Roman" w:cs="Times New Roman"/>
          <w:lang w:val="fr-FR"/>
        </w:rPr>
      </w:pPr>
      <w:r w:rsidRPr="005858F7">
        <w:rPr>
          <w:rFonts w:ascii="Times New Roman" w:hAnsi="Times New Roman" w:cs="Times New Roman"/>
          <w:lang w:val="fr-FR"/>
        </w:rPr>
        <w:t>Le comité d’évaluation était composé de</w:t>
      </w:r>
      <w:r w:rsidR="00D913B6" w:rsidRPr="005858F7">
        <w:rPr>
          <w:rFonts w:ascii="Times New Roman" w:hAnsi="Times New Roman" w:cs="Times New Roman"/>
          <w:color w:val="000000" w:themeColor="text1"/>
          <w:lang w:val="fr-FR"/>
        </w:rPr>
        <w:t xml:space="preserve"> </w:t>
      </w:r>
      <w:r w:rsidR="00D43CE5" w:rsidRPr="005858F7">
        <w:rPr>
          <w:rFonts w:ascii="Times New Roman" w:hAnsi="Times New Roman" w:cs="Times New Roman"/>
          <w:color w:val="000000" w:themeColor="text1"/>
          <w:lang w:val="fr-FR"/>
        </w:rPr>
        <w:t xml:space="preserve">M. </w:t>
      </w:r>
      <w:r w:rsidR="00825EAD" w:rsidRPr="005858F7">
        <w:rPr>
          <w:rFonts w:ascii="Times New Roman" w:hAnsi="Times New Roman" w:cs="Times New Roman"/>
          <w:color w:val="000000" w:themeColor="text1"/>
          <w:lang w:val="fr-FR"/>
        </w:rPr>
        <w:t xml:space="preserve">Finn </w:t>
      </w:r>
      <w:proofErr w:type="spellStart"/>
      <w:r w:rsidR="00825EAD" w:rsidRPr="005858F7">
        <w:rPr>
          <w:rFonts w:ascii="Times New Roman" w:hAnsi="Times New Roman" w:cs="Times New Roman"/>
          <w:color w:val="000000" w:themeColor="text1"/>
          <w:lang w:val="fr-FR"/>
        </w:rPr>
        <w:t>Makela</w:t>
      </w:r>
      <w:proofErr w:type="spellEnd"/>
      <w:r w:rsidR="00D913B6" w:rsidRPr="005858F7">
        <w:rPr>
          <w:rFonts w:ascii="Times New Roman" w:hAnsi="Times New Roman" w:cs="Times New Roman"/>
          <w:color w:val="000000" w:themeColor="text1"/>
          <w:lang w:val="fr-FR"/>
        </w:rPr>
        <w:t>,</w:t>
      </w:r>
      <w:r w:rsidRPr="005858F7">
        <w:rPr>
          <w:rFonts w:ascii="Times New Roman" w:hAnsi="Times New Roman" w:cs="Times New Roman"/>
          <w:color w:val="000000" w:themeColor="text1"/>
          <w:lang w:val="fr-FR"/>
        </w:rPr>
        <w:t xml:space="preserve"> </w:t>
      </w:r>
      <w:r w:rsidR="00D913B6" w:rsidRPr="005858F7">
        <w:rPr>
          <w:rFonts w:ascii="Times New Roman" w:hAnsi="Times New Roman" w:cs="Times New Roman"/>
          <w:color w:val="000000" w:themeColor="text1"/>
          <w:lang w:val="fr-FR"/>
        </w:rPr>
        <w:t xml:space="preserve">examinateur externe </w:t>
      </w:r>
      <w:r w:rsidR="00825EAD" w:rsidRPr="005858F7">
        <w:rPr>
          <w:rFonts w:ascii="Times New Roman" w:hAnsi="Times New Roman" w:cs="Times New Roman"/>
          <w:color w:val="000000" w:themeColor="text1"/>
          <w:lang w:val="fr-FR"/>
        </w:rPr>
        <w:t>(</w:t>
      </w:r>
      <w:r w:rsidRPr="005858F7">
        <w:rPr>
          <w:rFonts w:ascii="Times New Roman" w:hAnsi="Times New Roman" w:cs="Times New Roman"/>
          <w:color w:val="000000" w:themeColor="text1"/>
          <w:lang w:val="fr-FR"/>
        </w:rPr>
        <w:t>professeur agrégé</w:t>
      </w:r>
      <w:r w:rsidR="0048259A" w:rsidRPr="005858F7">
        <w:rPr>
          <w:rFonts w:ascii="Times New Roman" w:hAnsi="Times New Roman" w:cs="Times New Roman"/>
          <w:color w:val="000000" w:themeColor="text1"/>
          <w:lang w:val="fr-FR"/>
        </w:rPr>
        <w:t>, Faculté de Droit, Université de Sherbrooke</w:t>
      </w:r>
      <w:r w:rsidR="00825EAD" w:rsidRPr="005858F7">
        <w:rPr>
          <w:rFonts w:ascii="Times New Roman" w:hAnsi="Times New Roman" w:cs="Times New Roman"/>
          <w:color w:val="000000" w:themeColor="text1"/>
          <w:lang w:val="fr-FR"/>
        </w:rPr>
        <w:t>),</w:t>
      </w:r>
      <w:r w:rsidR="0048259A" w:rsidRPr="005858F7">
        <w:rPr>
          <w:rFonts w:ascii="Times New Roman" w:hAnsi="Times New Roman" w:cs="Times New Roman"/>
          <w:color w:val="000000" w:themeColor="text1"/>
          <w:lang w:val="fr-FR"/>
        </w:rPr>
        <w:t xml:space="preserve"> </w:t>
      </w:r>
      <w:r w:rsidR="00825EAD" w:rsidRPr="005858F7">
        <w:rPr>
          <w:rFonts w:ascii="Times New Roman" w:hAnsi="Times New Roman" w:cs="Times New Roman"/>
          <w:color w:val="000000" w:themeColor="text1"/>
          <w:lang w:val="fr-FR"/>
        </w:rPr>
        <w:t>M. Pierre Cameron</w:t>
      </w:r>
      <w:r w:rsidR="0048259A" w:rsidRPr="005858F7">
        <w:rPr>
          <w:rFonts w:ascii="Times New Roman" w:hAnsi="Times New Roman" w:cs="Times New Roman"/>
          <w:color w:val="000000" w:themeColor="text1"/>
          <w:lang w:val="fr-FR"/>
        </w:rPr>
        <w:t xml:space="preserve"> </w:t>
      </w:r>
      <w:r w:rsidR="00825EAD" w:rsidRPr="005858F7">
        <w:rPr>
          <w:rFonts w:ascii="Times New Roman" w:hAnsi="Times New Roman" w:cs="Times New Roman"/>
          <w:color w:val="000000" w:themeColor="text1"/>
          <w:lang w:val="fr-FR"/>
        </w:rPr>
        <w:t>(</w:t>
      </w:r>
      <w:r w:rsidR="0048259A" w:rsidRPr="005858F7">
        <w:rPr>
          <w:rFonts w:ascii="Times New Roman" w:hAnsi="Times New Roman" w:cs="Times New Roman"/>
          <w:color w:val="000000" w:themeColor="text1"/>
          <w:lang w:val="fr-FR"/>
        </w:rPr>
        <w:t>professeur adjoint, Département d’histoire</w:t>
      </w:r>
      <w:r w:rsidR="00825EAD" w:rsidRPr="005858F7">
        <w:rPr>
          <w:rFonts w:ascii="Times New Roman" w:hAnsi="Times New Roman" w:cs="Times New Roman"/>
          <w:color w:val="000000" w:themeColor="text1"/>
          <w:lang w:val="fr-FR"/>
        </w:rPr>
        <w:t xml:space="preserve">), M. Georges </w:t>
      </w:r>
      <w:proofErr w:type="spellStart"/>
      <w:r w:rsidR="00825EAD" w:rsidRPr="005858F7">
        <w:rPr>
          <w:rFonts w:ascii="Times New Roman" w:hAnsi="Times New Roman" w:cs="Times New Roman"/>
          <w:color w:val="000000" w:themeColor="text1"/>
          <w:lang w:val="fr-FR"/>
        </w:rPr>
        <w:t>Kpazai</w:t>
      </w:r>
      <w:proofErr w:type="spellEnd"/>
      <w:r w:rsidR="0048259A" w:rsidRPr="005858F7">
        <w:rPr>
          <w:rFonts w:ascii="Times New Roman" w:hAnsi="Times New Roman" w:cs="Times New Roman"/>
          <w:color w:val="000000" w:themeColor="text1"/>
          <w:lang w:val="fr-FR"/>
        </w:rPr>
        <w:t xml:space="preserve"> </w:t>
      </w:r>
      <w:r w:rsidR="00825EAD" w:rsidRPr="005858F7">
        <w:rPr>
          <w:rFonts w:ascii="Times New Roman" w:hAnsi="Times New Roman" w:cs="Times New Roman"/>
          <w:color w:val="000000" w:themeColor="text1"/>
          <w:lang w:val="fr-FR"/>
        </w:rPr>
        <w:t>(</w:t>
      </w:r>
      <w:r w:rsidR="0048259A" w:rsidRPr="005858F7">
        <w:rPr>
          <w:rFonts w:ascii="Times New Roman" w:hAnsi="Times New Roman" w:cs="Times New Roman"/>
          <w:color w:val="000000" w:themeColor="text1"/>
          <w:lang w:val="fr-FR"/>
        </w:rPr>
        <w:t>professeur agrégé, École des sciences de l’activité physique</w:t>
      </w:r>
      <w:r w:rsidR="00825EAD" w:rsidRPr="005858F7">
        <w:rPr>
          <w:rFonts w:ascii="Times New Roman" w:hAnsi="Times New Roman" w:cs="Times New Roman"/>
          <w:color w:val="000000" w:themeColor="text1"/>
          <w:lang w:val="fr-FR"/>
        </w:rPr>
        <w:t>),</w:t>
      </w:r>
      <w:r w:rsidR="0048259A" w:rsidRPr="005858F7">
        <w:rPr>
          <w:rFonts w:ascii="Times New Roman" w:hAnsi="Times New Roman" w:cs="Times New Roman"/>
          <w:color w:val="000000" w:themeColor="text1"/>
          <w:lang w:val="fr-FR"/>
        </w:rPr>
        <w:t xml:space="preserve"> Mme Krista Potter</w:t>
      </w:r>
      <w:r w:rsidR="00825EAD" w:rsidRPr="005858F7">
        <w:rPr>
          <w:rFonts w:ascii="Times New Roman" w:hAnsi="Times New Roman" w:cs="Times New Roman"/>
          <w:color w:val="000000" w:themeColor="text1"/>
          <w:lang w:val="fr-FR"/>
        </w:rPr>
        <w:t xml:space="preserve"> (</w:t>
      </w:r>
      <w:r w:rsidR="0048259A" w:rsidRPr="005858F7">
        <w:rPr>
          <w:rFonts w:ascii="Times New Roman" w:hAnsi="Times New Roman" w:cs="Times New Roman"/>
          <w:color w:val="000000" w:themeColor="text1"/>
          <w:lang w:val="fr-FR"/>
        </w:rPr>
        <w:t>représentante étudiante</w:t>
      </w:r>
      <w:r w:rsidR="00825EAD" w:rsidRPr="005858F7">
        <w:rPr>
          <w:rFonts w:ascii="Times New Roman" w:hAnsi="Times New Roman" w:cs="Times New Roman"/>
          <w:color w:val="000000" w:themeColor="text1"/>
          <w:lang w:val="fr-FR"/>
        </w:rPr>
        <w:t>) et M. Curtis Whyte</w:t>
      </w:r>
      <w:r w:rsidR="0048259A" w:rsidRPr="005858F7">
        <w:rPr>
          <w:rFonts w:ascii="Times New Roman" w:hAnsi="Times New Roman" w:cs="Times New Roman"/>
          <w:color w:val="000000" w:themeColor="text1"/>
          <w:lang w:val="fr-FR"/>
        </w:rPr>
        <w:t xml:space="preserve"> </w:t>
      </w:r>
      <w:r w:rsidR="00825EAD" w:rsidRPr="005858F7">
        <w:rPr>
          <w:rFonts w:ascii="Times New Roman" w:hAnsi="Times New Roman" w:cs="Times New Roman"/>
          <w:color w:val="000000" w:themeColor="text1"/>
          <w:lang w:val="fr-FR"/>
        </w:rPr>
        <w:t>(</w:t>
      </w:r>
      <w:r w:rsidR="0048259A" w:rsidRPr="005858F7">
        <w:rPr>
          <w:rFonts w:ascii="Times New Roman" w:hAnsi="Times New Roman" w:cs="Times New Roman"/>
          <w:color w:val="000000" w:themeColor="text1"/>
          <w:lang w:val="fr-FR"/>
        </w:rPr>
        <w:t>représentant étudiant</w:t>
      </w:r>
      <w:r w:rsidR="00825EAD" w:rsidRPr="005858F7">
        <w:rPr>
          <w:rFonts w:ascii="Times New Roman" w:hAnsi="Times New Roman" w:cs="Times New Roman"/>
          <w:lang w:val="fr-FR"/>
        </w:rPr>
        <w:t>)</w:t>
      </w:r>
      <w:r w:rsidR="0048259A" w:rsidRPr="005858F7">
        <w:rPr>
          <w:rFonts w:ascii="Times New Roman" w:hAnsi="Times New Roman" w:cs="Times New Roman"/>
          <w:lang w:val="fr-FR"/>
        </w:rPr>
        <w:t>.</w:t>
      </w:r>
    </w:p>
    <w:p w14:paraId="0DA61CF7" w14:textId="64F9111E" w:rsidR="00F36A27" w:rsidRPr="005858F7" w:rsidRDefault="00D910FD" w:rsidP="00D53FDE">
      <w:pPr>
        <w:pStyle w:val="BodyText"/>
        <w:kinsoku w:val="0"/>
        <w:overflowPunct w:val="0"/>
        <w:spacing w:before="120"/>
        <w:ind w:left="0" w:firstLine="0"/>
        <w:jc w:val="both"/>
        <w:rPr>
          <w:rFonts w:ascii="Times New Roman" w:hAnsi="Times New Roman" w:cs="Times New Roman"/>
          <w:lang w:val="fr-FR"/>
        </w:rPr>
      </w:pPr>
      <w:r w:rsidRPr="005858F7">
        <w:rPr>
          <w:rFonts w:ascii="Times New Roman" w:hAnsi="Times New Roman" w:cs="Times New Roman"/>
          <w:lang w:val="fr-FR"/>
        </w:rPr>
        <w:t>Le</w:t>
      </w:r>
      <w:r w:rsidR="00713074" w:rsidRPr="005858F7">
        <w:rPr>
          <w:rFonts w:ascii="Times New Roman" w:hAnsi="Times New Roman" w:cs="Times New Roman"/>
          <w:lang w:val="fr-FR"/>
        </w:rPr>
        <w:t>s membres du</w:t>
      </w:r>
      <w:r w:rsidRPr="005858F7">
        <w:rPr>
          <w:rFonts w:ascii="Times New Roman" w:hAnsi="Times New Roman" w:cs="Times New Roman"/>
          <w:lang w:val="fr-FR"/>
        </w:rPr>
        <w:t xml:space="preserve"> comité d’</w:t>
      </w:r>
      <w:r w:rsidR="00DE7D4D" w:rsidRPr="005858F7">
        <w:rPr>
          <w:rFonts w:ascii="Times New Roman" w:hAnsi="Times New Roman" w:cs="Times New Roman"/>
          <w:lang w:val="fr-FR"/>
        </w:rPr>
        <w:t>évaluation</w:t>
      </w:r>
      <w:r w:rsidRPr="005858F7">
        <w:rPr>
          <w:rFonts w:ascii="Times New Roman" w:hAnsi="Times New Roman" w:cs="Times New Roman"/>
          <w:lang w:val="fr-FR"/>
        </w:rPr>
        <w:t xml:space="preserve"> ont reçu, en </w:t>
      </w:r>
      <w:r w:rsidR="006F1394" w:rsidRPr="005858F7">
        <w:rPr>
          <w:rFonts w:ascii="Times New Roman" w:hAnsi="Times New Roman" w:cs="Times New Roman"/>
          <w:lang w:val="fr-FR"/>
        </w:rPr>
        <w:t xml:space="preserve">novembre </w:t>
      </w:r>
      <w:r w:rsidR="00DE7D4D" w:rsidRPr="005858F7">
        <w:rPr>
          <w:rFonts w:ascii="Times New Roman" w:hAnsi="Times New Roman" w:cs="Times New Roman"/>
          <w:lang w:val="fr-FR"/>
        </w:rPr>
        <w:t>2017</w:t>
      </w:r>
      <w:r w:rsidRPr="005858F7">
        <w:rPr>
          <w:rFonts w:ascii="Times New Roman" w:hAnsi="Times New Roman" w:cs="Times New Roman"/>
          <w:lang w:val="fr-FR"/>
        </w:rPr>
        <w:t>, l</w:t>
      </w:r>
      <w:r w:rsidR="00DE7D4D" w:rsidRPr="005858F7">
        <w:rPr>
          <w:rFonts w:ascii="Times New Roman" w:hAnsi="Times New Roman" w:cs="Times New Roman"/>
          <w:lang w:val="fr-FR"/>
        </w:rPr>
        <w:t>’</w:t>
      </w:r>
      <w:r w:rsidR="00DE7D4D" w:rsidRPr="005858F7">
        <w:rPr>
          <w:rFonts w:ascii="Times New Roman" w:hAnsi="Times New Roman" w:cs="Times New Roman"/>
          <w:i/>
          <w:iCs/>
          <w:lang w:val="fr-FR"/>
        </w:rPr>
        <w:t>A</w:t>
      </w:r>
      <w:r w:rsidRPr="005858F7">
        <w:rPr>
          <w:rFonts w:ascii="Times New Roman" w:hAnsi="Times New Roman" w:cs="Times New Roman"/>
          <w:i/>
          <w:iCs/>
          <w:lang w:val="fr-FR"/>
        </w:rPr>
        <w:t>uto-</w:t>
      </w:r>
      <w:r w:rsidR="00DE7D4D" w:rsidRPr="005858F7">
        <w:rPr>
          <w:rFonts w:ascii="Times New Roman" w:hAnsi="Times New Roman" w:cs="Times New Roman"/>
          <w:i/>
          <w:iCs/>
          <w:lang w:val="fr-FR"/>
        </w:rPr>
        <w:t>évaluatio</w:t>
      </w:r>
      <w:r w:rsidRPr="005858F7">
        <w:rPr>
          <w:rFonts w:ascii="Times New Roman" w:hAnsi="Times New Roman" w:cs="Times New Roman"/>
          <w:i/>
          <w:iCs/>
          <w:lang w:val="fr-FR"/>
        </w:rPr>
        <w:t>n d</w:t>
      </w:r>
      <w:r w:rsidR="00DE7D4D" w:rsidRPr="005858F7">
        <w:rPr>
          <w:rFonts w:ascii="Times New Roman" w:hAnsi="Times New Roman" w:cs="Times New Roman"/>
          <w:i/>
          <w:iCs/>
          <w:lang w:val="fr-FR"/>
        </w:rPr>
        <w:t>e la section francophone du Département de Droit et Justice</w:t>
      </w:r>
      <w:r w:rsidR="0031420D" w:rsidRPr="005858F7">
        <w:rPr>
          <w:rFonts w:ascii="Times New Roman" w:hAnsi="Times New Roman" w:cs="Times New Roman"/>
          <w:lang w:val="fr-FR"/>
        </w:rPr>
        <w:t xml:space="preserve">, </w:t>
      </w:r>
      <w:r w:rsidR="00647F98" w:rsidRPr="005858F7">
        <w:rPr>
          <w:rFonts w:ascii="Times New Roman" w:hAnsi="Times New Roman" w:cs="Times New Roman"/>
          <w:lang w:val="fr-FR"/>
        </w:rPr>
        <w:t xml:space="preserve">un document de 27 pages </w:t>
      </w:r>
      <w:r w:rsidR="00CA3587" w:rsidRPr="005858F7">
        <w:rPr>
          <w:rFonts w:ascii="Times New Roman" w:hAnsi="Times New Roman" w:cs="Times New Roman"/>
          <w:lang w:val="fr-FR"/>
        </w:rPr>
        <w:t>complémenté de</w:t>
      </w:r>
      <w:r w:rsidR="00647F98" w:rsidRPr="005858F7">
        <w:rPr>
          <w:rFonts w:ascii="Times New Roman" w:hAnsi="Times New Roman" w:cs="Times New Roman"/>
          <w:lang w:val="fr-FR"/>
        </w:rPr>
        <w:t xml:space="preserve"> 70 pages d’annexes.</w:t>
      </w:r>
    </w:p>
    <w:p w14:paraId="38B1DAF7" w14:textId="4188F5B6" w:rsidR="00BD4135" w:rsidRPr="005858F7" w:rsidRDefault="00F36A27" w:rsidP="00D53FDE">
      <w:pPr>
        <w:pStyle w:val="BodyText"/>
        <w:kinsoku w:val="0"/>
        <w:overflowPunct w:val="0"/>
        <w:spacing w:before="120"/>
        <w:ind w:left="0" w:firstLine="0"/>
        <w:jc w:val="both"/>
        <w:rPr>
          <w:rFonts w:ascii="Times New Roman" w:hAnsi="Times New Roman" w:cs="Times New Roman"/>
          <w:lang w:val="fr-CA"/>
        </w:rPr>
      </w:pPr>
      <w:r w:rsidRPr="005858F7">
        <w:rPr>
          <w:rFonts w:ascii="Times New Roman" w:hAnsi="Times New Roman" w:cs="Times New Roman"/>
          <w:color w:val="000000" w:themeColor="text1"/>
          <w:lang w:val="fr-FR"/>
        </w:rPr>
        <w:t>L’examinateur externe a effectué une visite d</w:t>
      </w:r>
      <w:r w:rsidRPr="005858F7">
        <w:rPr>
          <w:rFonts w:ascii="Times New Roman" w:hAnsi="Times New Roman" w:cs="Times New Roman"/>
          <w:lang w:val="fr-FR"/>
        </w:rPr>
        <w:t xml:space="preserve">e deux jours </w:t>
      </w:r>
      <w:r w:rsidRPr="005858F7">
        <w:rPr>
          <w:rFonts w:ascii="Times New Roman" w:hAnsi="Times New Roman" w:cs="Times New Roman"/>
          <w:color w:val="000000" w:themeColor="text1"/>
          <w:lang w:val="fr-FR"/>
        </w:rPr>
        <w:t>à l’Université Laurentienne le</w:t>
      </w:r>
      <w:r w:rsidRPr="005858F7">
        <w:rPr>
          <w:rFonts w:ascii="Times New Roman" w:hAnsi="Times New Roman" w:cs="Times New Roman"/>
          <w:lang w:val="fr-FR"/>
        </w:rPr>
        <w:t xml:space="preserve">s </w:t>
      </w:r>
      <w:r w:rsidR="006F1394" w:rsidRPr="005858F7">
        <w:rPr>
          <w:rFonts w:ascii="Times New Roman" w:hAnsi="Times New Roman" w:cs="Times New Roman"/>
          <w:lang w:val="fr-FR"/>
        </w:rPr>
        <w:t>1</w:t>
      </w:r>
      <w:r w:rsidR="006F1394" w:rsidRPr="005858F7">
        <w:rPr>
          <w:rFonts w:ascii="Times New Roman" w:hAnsi="Times New Roman" w:cs="Times New Roman"/>
          <w:vertAlign w:val="superscript"/>
          <w:lang w:val="fr-FR"/>
        </w:rPr>
        <w:t>er</w:t>
      </w:r>
      <w:r w:rsidR="006F1394" w:rsidRPr="005858F7">
        <w:rPr>
          <w:rFonts w:ascii="Times New Roman" w:hAnsi="Times New Roman" w:cs="Times New Roman"/>
          <w:lang w:val="fr-FR"/>
        </w:rPr>
        <w:t xml:space="preserve"> </w:t>
      </w:r>
      <w:r w:rsidRPr="005858F7">
        <w:rPr>
          <w:rFonts w:ascii="Times New Roman" w:hAnsi="Times New Roman" w:cs="Times New Roman"/>
          <w:lang w:val="fr-FR"/>
        </w:rPr>
        <w:t xml:space="preserve">et </w:t>
      </w:r>
      <w:r w:rsidR="006F1394" w:rsidRPr="005858F7">
        <w:rPr>
          <w:rFonts w:ascii="Times New Roman" w:hAnsi="Times New Roman" w:cs="Times New Roman"/>
          <w:lang w:val="fr-FR"/>
        </w:rPr>
        <w:t>2 février</w:t>
      </w:r>
      <w:r w:rsidRPr="005858F7">
        <w:rPr>
          <w:rFonts w:ascii="Times New Roman" w:hAnsi="Times New Roman" w:cs="Times New Roman"/>
          <w:lang w:val="fr-FR"/>
        </w:rPr>
        <w:t xml:space="preserve"> 201</w:t>
      </w:r>
      <w:r w:rsidR="006B0251" w:rsidRPr="005858F7">
        <w:rPr>
          <w:rFonts w:ascii="Times New Roman" w:hAnsi="Times New Roman" w:cs="Times New Roman"/>
          <w:lang w:val="fr-FR"/>
        </w:rPr>
        <w:t>8</w:t>
      </w:r>
      <w:r w:rsidRPr="005858F7">
        <w:rPr>
          <w:rFonts w:ascii="Times New Roman" w:hAnsi="Times New Roman" w:cs="Times New Roman"/>
          <w:lang w:val="fr-FR"/>
        </w:rPr>
        <w:t xml:space="preserve">. En cette occasion, les membres du comité </w:t>
      </w:r>
      <w:r w:rsidR="001938DB" w:rsidRPr="005858F7">
        <w:rPr>
          <w:rFonts w:ascii="Times New Roman" w:hAnsi="Times New Roman" w:cs="Times New Roman"/>
          <w:lang w:val="fr-FR"/>
        </w:rPr>
        <w:t>(ou l’</w:t>
      </w:r>
      <w:proofErr w:type="spellStart"/>
      <w:r w:rsidR="001938DB" w:rsidRPr="005858F7">
        <w:rPr>
          <w:rFonts w:ascii="Times New Roman" w:hAnsi="Times New Roman" w:cs="Times New Roman"/>
          <w:lang w:val="fr-FR"/>
        </w:rPr>
        <w:t>examineur</w:t>
      </w:r>
      <w:proofErr w:type="spellEnd"/>
      <w:r w:rsidR="001938DB" w:rsidRPr="005858F7">
        <w:rPr>
          <w:rFonts w:ascii="Times New Roman" w:hAnsi="Times New Roman" w:cs="Times New Roman"/>
          <w:lang w:val="fr-FR"/>
        </w:rPr>
        <w:t xml:space="preserve"> externe par lui-</w:t>
      </w:r>
      <w:r w:rsidR="001938DB" w:rsidRPr="005858F7">
        <w:rPr>
          <w:rFonts w:ascii="Times New Roman" w:hAnsi="Times New Roman" w:cs="Times New Roman"/>
          <w:color w:val="000000" w:themeColor="text1"/>
          <w:lang w:val="fr-FR"/>
        </w:rPr>
        <w:t>même</w:t>
      </w:r>
      <w:r w:rsidR="001938DB" w:rsidRPr="005858F7">
        <w:rPr>
          <w:rFonts w:ascii="Times New Roman" w:hAnsi="Times New Roman" w:cs="Times New Roman"/>
          <w:lang w:val="fr-FR"/>
        </w:rPr>
        <w:t xml:space="preserve">) </w:t>
      </w:r>
      <w:r w:rsidR="00BD4135" w:rsidRPr="005858F7">
        <w:rPr>
          <w:rFonts w:ascii="Times New Roman" w:hAnsi="Times New Roman" w:cs="Times New Roman"/>
          <w:lang w:val="fr-FR"/>
        </w:rPr>
        <w:t xml:space="preserve">ont </w:t>
      </w:r>
      <w:r w:rsidR="00713074" w:rsidRPr="005858F7">
        <w:rPr>
          <w:rFonts w:ascii="Times New Roman" w:hAnsi="Times New Roman" w:cs="Times New Roman"/>
          <w:lang w:val="fr-FR"/>
        </w:rPr>
        <w:t>rencontré</w:t>
      </w:r>
      <w:r w:rsidR="00763017" w:rsidRPr="005858F7">
        <w:rPr>
          <w:rFonts w:ascii="Times New Roman" w:hAnsi="Times New Roman" w:cs="Times New Roman"/>
          <w:color w:val="000000" w:themeColor="text1"/>
          <w:lang w:val="fr-FR"/>
        </w:rPr>
        <w:t xml:space="preserve"> </w:t>
      </w:r>
      <w:r w:rsidR="00713074" w:rsidRPr="005858F7">
        <w:rPr>
          <w:rFonts w:ascii="Times New Roman" w:hAnsi="Times New Roman" w:cs="Times New Roman"/>
          <w:color w:val="000000" w:themeColor="text1"/>
          <w:lang w:val="fr-FR"/>
        </w:rPr>
        <w:t xml:space="preserve">Mme Elizabeth Dawes (doyenne des Arts), M. Serge Demers (vice-recteur aux études et </w:t>
      </w:r>
      <w:proofErr w:type="spellStart"/>
      <w:r w:rsidR="00713074" w:rsidRPr="005858F7">
        <w:rPr>
          <w:rFonts w:ascii="Times New Roman" w:hAnsi="Times New Roman" w:cs="Times New Roman"/>
          <w:color w:val="000000" w:themeColor="text1"/>
          <w:lang w:val="fr-FR"/>
        </w:rPr>
        <w:t>provost</w:t>
      </w:r>
      <w:proofErr w:type="spellEnd"/>
      <w:r w:rsidR="00713074" w:rsidRPr="005858F7">
        <w:rPr>
          <w:rFonts w:ascii="Times New Roman" w:hAnsi="Times New Roman" w:cs="Times New Roman"/>
          <w:color w:val="000000" w:themeColor="text1"/>
          <w:lang w:val="fr-FR"/>
        </w:rPr>
        <w:t xml:space="preserve">), M. David </w:t>
      </w:r>
      <w:proofErr w:type="spellStart"/>
      <w:r w:rsidR="00713074" w:rsidRPr="005858F7">
        <w:rPr>
          <w:rFonts w:ascii="Times New Roman" w:hAnsi="Times New Roman" w:cs="Times New Roman"/>
          <w:color w:val="000000" w:themeColor="text1"/>
          <w:lang w:val="fr-FR"/>
        </w:rPr>
        <w:t>Lesbarrères</w:t>
      </w:r>
      <w:proofErr w:type="spellEnd"/>
      <w:r w:rsidR="00713074" w:rsidRPr="005858F7">
        <w:rPr>
          <w:rFonts w:ascii="Times New Roman" w:hAnsi="Times New Roman" w:cs="Times New Roman"/>
          <w:color w:val="000000" w:themeColor="text1"/>
          <w:lang w:val="fr-FR"/>
        </w:rPr>
        <w:t xml:space="preserve"> (vice-recteur associé par int</w:t>
      </w:r>
      <w:r w:rsidR="00763017" w:rsidRPr="005858F7">
        <w:rPr>
          <w:rFonts w:ascii="Times New Roman" w:hAnsi="Times New Roman" w:cs="Times New Roman"/>
          <w:color w:val="000000" w:themeColor="text1"/>
          <w:lang w:val="fr-FR"/>
        </w:rPr>
        <w:t>é</w:t>
      </w:r>
      <w:r w:rsidR="00713074" w:rsidRPr="005858F7">
        <w:rPr>
          <w:rFonts w:ascii="Times New Roman" w:hAnsi="Times New Roman" w:cs="Times New Roman"/>
          <w:color w:val="000000" w:themeColor="text1"/>
          <w:lang w:val="fr-FR"/>
        </w:rPr>
        <w:t xml:space="preserve">rim aux affaires francophones), M. André </w:t>
      </w:r>
      <w:proofErr w:type="spellStart"/>
      <w:r w:rsidR="00713074" w:rsidRPr="005858F7">
        <w:rPr>
          <w:rFonts w:ascii="Times New Roman" w:hAnsi="Times New Roman" w:cs="Times New Roman"/>
          <w:color w:val="000000" w:themeColor="text1"/>
          <w:lang w:val="fr-FR"/>
        </w:rPr>
        <w:t>Émond</w:t>
      </w:r>
      <w:proofErr w:type="spellEnd"/>
      <w:r w:rsidR="00713074" w:rsidRPr="005858F7">
        <w:rPr>
          <w:rFonts w:ascii="Times New Roman" w:hAnsi="Times New Roman" w:cs="Times New Roman"/>
          <w:color w:val="000000" w:themeColor="text1"/>
          <w:lang w:val="fr-FR"/>
        </w:rPr>
        <w:t xml:space="preserve"> (coordonnateur du programme francophone), Mme Charlotte </w:t>
      </w:r>
      <w:proofErr w:type="spellStart"/>
      <w:r w:rsidR="00713074" w:rsidRPr="005858F7">
        <w:rPr>
          <w:rFonts w:ascii="Times New Roman" w:hAnsi="Times New Roman" w:cs="Times New Roman"/>
          <w:color w:val="000000" w:themeColor="text1"/>
          <w:lang w:val="fr-FR"/>
        </w:rPr>
        <w:t>Neff</w:t>
      </w:r>
      <w:proofErr w:type="spellEnd"/>
      <w:r w:rsidR="00713074" w:rsidRPr="005858F7">
        <w:rPr>
          <w:rFonts w:ascii="Times New Roman" w:hAnsi="Times New Roman" w:cs="Times New Roman"/>
          <w:color w:val="000000" w:themeColor="text1"/>
          <w:lang w:val="fr-FR"/>
        </w:rPr>
        <w:t xml:space="preserve"> (directrice du département) et Mme Leïla </w:t>
      </w:r>
      <w:proofErr w:type="spellStart"/>
      <w:r w:rsidR="00713074" w:rsidRPr="005858F7">
        <w:rPr>
          <w:rFonts w:ascii="Times New Roman" w:hAnsi="Times New Roman" w:cs="Times New Roman"/>
          <w:color w:val="000000" w:themeColor="text1"/>
          <w:lang w:val="fr-FR"/>
        </w:rPr>
        <w:t>Saadaoui</w:t>
      </w:r>
      <w:proofErr w:type="spellEnd"/>
      <w:r w:rsidR="00713074" w:rsidRPr="005858F7">
        <w:rPr>
          <w:rFonts w:ascii="Times New Roman" w:hAnsi="Times New Roman" w:cs="Times New Roman"/>
          <w:color w:val="000000" w:themeColor="text1"/>
          <w:lang w:val="fr-FR"/>
        </w:rPr>
        <w:t xml:space="preserve"> (bibliothécaire aux ressources en français). D’autres rencontres ont été tenues avec les membres individuels du corps professoral</w:t>
      </w:r>
      <w:r w:rsidR="00505051" w:rsidRPr="005858F7">
        <w:rPr>
          <w:rFonts w:ascii="Times New Roman" w:hAnsi="Times New Roman" w:cs="Times New Roman"/>
          <w:color w:val="000000" w:themeColor="text1"/>
          <w:lang w:val="fr-FR"/>
        </w:rPr>
        <w:t xml:space="preserve"> (trois professeurs titulaires et une professeure à temps partiel)</w:t>
      </w:r>
      <w:r w:rsidR="00713074" w:rsidRPr="005858F7">
        <w:rPr>
          <w:rFonts w:ascii="Times New Roman" w:hAnsi="Times New Roman" w:cs="Times New Roman"/>
          <w:color w:val="000000" w:themeColor="text1"/>
          <w:lang w:val="fr-FR"/>
        </w:rPr>
        <w:t xml:space="preserve"> et quelques étudiants</w:t>
      </w:r>
      <w:r w:rsidR="00505051" w:rsidRPr="005858F7">
        <w:rPr>
          <w:rFonts w:ascii="Times New Roman" w:hAnsi="Times New Roman" w:cs="Times New Roman"/>
          <w:color w:val="000000" w:themeColor="text1"/>
          <w:lang w:val="fr-FR"/>
        </w:rPr>
        <w:t>, dont une diplômée et un</w:t>
      </w:r>
      <w:r w:rsidR="007668AB" w:rsidRPr="005858F7">
        <w:rPr>
          <w:rFonts w:ascii="Times New Roman" w:hAnsi="Times New Roman" w:cs="Times New Roman"/>
          <w:color w:val="000000" w:themeColor="text1"/>
          <w:lang w:val="fr-FR"/>
        </w:rPr>
        <w:t>e</w:t>
      </w:r>
      <w:r w:rsidR="00505051" w:rsidRPr="005858F7">
        <w:rPr>
          <w:rFonts w:ascii="Times New Roman" w:hAnsi="Times New Roman" w:cs="Times New Roman"/>
          <w:color w:val="000000" w:themeColor="text1"/>
          <w:lang w:val="fr-FR"/>
        </w:rPr>
        <w:t xml:space="preserve"> étudiant</w:t>
      </w:r>
      <w:r w:rsidR="007668AB" w:rsidRPr="005858F7">
        <w:rPr>
          <w:rFonts w:ascii="Times New Roman" w:hAnsi="Times New Roman" w:cs="Times New Roman"/>
          <w:color w:val="000000" w:themeColor="text1"/>
          <w:lang w:val="fr-FR"/>
        </w:rPr>
        <w:t>e</w:t>
      </w:r>
      <w:r w:rsidR="0057300E" w:rsidRPr="005858F7">
        <w:rPr>
          <w:rFonts w:ascii="Times New Roman" w:hAnsi="Times New Roman" w:cs="Times New Roman"/>
          <w:color w:val="000000" w:themeColor="text1"/>
          <w:lang w:val="fr-FR"/>
        </w:rPr>
        <w:t xml:space="preserve"> française</w:t>
      </w:r>
      <w:r w:rsidR="00505051" w:rsidRPr="005858F7">
        <w:rPr>
          <w:rFonts w:ascii="Times New Roman" w:hAnsi="Times New Roman" w:cs="Times New Roman"/>
          <w:color w:val="000000" w:themeColor="text1"/>
          <w:lang w:val="fr-FR"/>
        </w:rPr>
        <w:t xml:space="preserve"> en échange</w:t>
      </w:r>
      <w:r w:rsidR="00713074" w:rsidRPr="005858F7">
        <w:rPr>
          <w:rFonts w:ascii="Times New Roman" w:hAnsi="Times New Roman" w:cs="Times New Roman"/>
          <w:color w:val="000000" w:themeColor="text1"/>
          <w:lang w:val="fr-FR"/>
        </w:rPr>
        <w:t xml:space="preserve">. </w:t>
      </w:r>
      <w:r w:rsidR="00902227" w:rsidRPr="005858F7">
        <w:rPr>
          <w:rFonts w:ascii="Times New Roman" w:hAnsi="Times New Roman" w:cs="Times New Roman"/>
          <w:color w:val="000000" w:themeColor="text1"/>
          <w:lang w:val="fr-FR"/>
        </w:rPr>
        <w:t>Le comité a aussi visité la bibliothèque Desmarais, l’Édifice des Arts, l’Édifice des classes et le Grand salon.</w:t>
      </w:r>
    </w:p>
    <w:p w14:paraId="410C9D55" w14:textId="77777777" w:rsidR="00D910FD" w:rsidRPr="005858F7" w:rsidRDefault="00D910FD" w:rsidP="00C01940">
      <w:pPr>
        <w:keepNext/>
        <w:spacing w:before="360"/>
        <w:jc w:val="center"/>
        <w:rPr>
          <w:rFonts w:ascii="Times New Roman" w:eastAsia="Calibri" w:hAnsi="Times New Roman" w:cs="Times New Roman"/>
          <w:b/>
          <w:color w:val="000000"/>
          <w:lang w:val="fr-CA"/>
        </w:rPr>
      </w:pPr>
      <w:r w:rsidRPr="005858F7">
        <w:rPr>
          <w:rFonts w:ascii="Times New Roman" w:eastAsia="Calibri" w:hAnsi="Times New Roman" w:cs="Times New Roman"/>
          <w:b/>
          <w:color w:val="000000"/>
          <w:lang w:val="fr-CA"/>
        </w:rPr>
        <w:t xml:space="preserve">SOMMAIRE DE L’EXAMEN CYCLIQUE DU PROGRAMME DE B.A. </w:t>
      </w:r>
    </w:p>
    <w:p w14:paraId="43FB795D" w14:textId="77777777" w:rsidR="00A443A3" w:rsidRPr="005858F7" w:rsidRDefault="00EE0401" w:rsidP="00C01940">
      <w:pPr>
        <w:spacing w:before="240"/>
        <w:jc w:val="both"/>
        <w:rPr>
          <w:rFonts w:ascii="Times New Roman" w:eastAsia="Calibri" w:hAnsi="Times New Roman" w:cs="Times New Roman"/>
          <w:i/>
          <w:iCs/>
          <w:color w:val="000000"/>
          <w:lang w:val="fr-CA"/>
        </w:rPr>
      </w:pPr>
      <w:r w:rsidRPr="005858F7">
        <w:rPr>
          <w:rFonts w:ascii="Times New Roman" w:eastAsia="Calibri" w:hAnsi="Times New Roman" w:cs="Times New Roman"/>
          <w:i/>
          <w:iCs/>
          <w:color w:val="000000"/>
          <w:lang w:val="fr-CA"/>
        </w:rPr>
        <w:t xml:space="preserve">NB : </w:t>
      </w:r>
      <w:r w:rsidR="00A443A3" w:rsidRPr="005858F7">
        <w:rPr>
          <w:rFonts w:ascii="Times New Roman" w:eastAsia="Calibri" w:hAnsi="Times New Roman" w:cs="Times New Roman"/>
          <w:i/>
          <w:iCs/>
          <w:color w:val="000000"/>
          <w:lang w:val="fr-CA"/>
        </w:rPr>
        <w:t>Certains passages des rapports du comité et du programme ont été utilisés en tout ou en partie</w:t>
      </w:r>
      <w:r w:rsidRPr="005858F7">
        <w:rPr>
          <w:rFonts w:ascii="Times New Roman" w:eastAsia="Calibri" w:hAnsi="Times New Roman" w:cs="Times New Roman"/>
          <w:i/>
          <w:iCs/>
          <w:color w:val="000000"/>
          <w:lang w:val="fr-CA"/>
        </w:rPr>
        <w:t>.</w:t>
      </w:r>
    </w:p>
    <w:p w14:paraId="216BB76F" w14:textId="21C5686D" w:rsidR="0020078B" w:rsidRPr="005858F7" w:rsidRDefault="0020078B" w:rsidP="00EC4EB4">
      <w:pPr>
        <w:widowControl w:val="0"/>
        <w:tabs>
          <w:tab w:val="left" w:pos="426"/>
        </w:tabs>
        <w:autoSpaceDE w:val="0"/>
        <w:autoSpaceDN w:val="0"/>
        <w:adjustRightInd w:val="0"/>
        <w:spacing w:before="360"/>
        <w:rPr>
          <w:rFonts w:ascii="Times New Roman" w:eastAsia="Times New Roman" w:hAnsi="Times New Roman" w:cs="Times New Roman"/>
          <w:b/>
          <w:iCs/>
          <w:lang w:val="fr-CA" w:eastAsia="en-CA"/>
        </w:rPr>
      </w:pPr>
      <w:r w:rsidRPr="005858F7">
        <w:rPr>
          <w:rFonts w:ascii="Times New Roman" w:eastAsia="Times New Roman" w:hAnsi="Times New Roman" w:cs="Times New Roman"/>
          <w:b/>
          <w:iCs/>
          <w:lang w:val="fr-CA" w:eastAsia="en-CA"/>
        </w:rPr>
        <w:t>A.</w:t>
      </w:r>
      <w:r w:rsidR="00EC4EB4" w:rsidRPr="005858F7">
        <w:rPr>
          <w:rFonts w:ascii="Times New Roman" w:eastAsia="Times New Roman" w:hAnsi="Times New Roman" w:cs="Times New Roman"/>
          <w:b/>
          <w:iCs/>
          <w:lang w:val="fr-CA" w:eastAsia="en-CA"/>
        </w:rPr>
        <w:tab/>
      </w:r>
      <w:r w:rsidR="00981BA2" w:rsidRPr="005858F7">
        <w:rPr>
          <w:rFonts w:ascii="Times New Roman" w:eastAsia="Times New Roman" w:hAnsi="Times New Roman" w:cs="Times New Roman"/>
          <w:b/>
          <w:iCs/>
          <w:lang w:val="fr-CA" w:eastAsia="en-CA"/>
        </w:rPr>
        <w:t>Autoévaluation</w:t>
      </w:r>
    </w:p>
    <w:p w14:paraId="3C68DE36" w14:textId="77777777" w:rsidR="001B11B0" w:rsidRPr="005858F7" w:rsidRDefault="005A2AA8" w:rsidP="00D53FDE">
      <w:pPr>
        <w:widowControl w:val="0"/>
        <w:autoSpaceDE w:val="0"/>
        <w:autoSpaceDN w:val="0"/>
        <w:adjustRightInd w:val="0"/>
        <w:spacing w:before="120"/>
        <w:jc w:val="both"/>
        <w:rPr>
          <w:rFonts w:ascii="Times New Roman" w:eastAsia="Times New Roman" w:hAnsi="Times New Roman" w:cs="Times New Roman"/>
          <w:iCs/>
          <w:lang w:val="fr-CA" w:eastAsia="en-CA"/>
        </w:rPr>
      </w:pPr>
      <w:r w:rsidRPr="005858F7">
        <w:rPr>
          <w:rFonts w:ascii="Times New Roman" w:eastAsia="Times New Roman" w:hAnsi="Times New Roman" w:cs="Times New Roman"/>
          <w:iCs/>
          <w:lang w:val="fr-CA" w:eastAsia="en-CA"/>
        </w:rPr>
        <w:t xml:space="preserve">L’autoévaluation insiste sur le fait qu’« aucune autre université du pays n’offre de programme en français portant sur le droit, mais orienté sur la compréhension de la société, autrement dit selon la perspective traditionnelle d’un baccalauréat </w:t>
      </w:r>
      <w:r w:rsidR="003D659F" w:rsidRPr="005858F7">
        <w:rPr>
          <w:rFonts w:ascii="Times New Roman" w:eastAsia="Times New Roman" w:hAnsi="Times New Roman" w:cs="Times New Roman"/>
          <w:iCs/>
          <w:lang w:val="fr-CA" w:eastAsia="en-CA"/>
        </w:rPr>
        <w:t>ès arts</w:t>
      </w:r>
      <w:r w:rsidRPr="005858F7">
        <w:rPr>
          <w:rFonts w:ascii="Times New Roman" w:eastAsia="Times New Roman" w:hAnsi="Times New Roman" w:cs="Times New Roman"/>
          <w:iCs/>
          <w:lang w:val="fr-CA" w:eastAsia="en-CA"/>
        </w:rPr>
        <w:t> »</w:t>
      </w:r>
      <w:r w:rsidR="003D659F" w:rsidRPr="005858F7">
        <w:rPr>
          <w:rFonts w:ascii="Times New Roman" w:eastAsia="Times New Roman" w:hAnsi="Times New Roman" w:cs="Times New Roman"/>
          <w:iCs/>
          <w:lang w:val="fr-CA" w:eastAsia="en-CA"/>
        </w:rPr>
        <w:t>.</w:t>
      </w:r>
      <w:r w:rsidR="00D77077" w:rsidRPr="005858F7">
        <w:rPr>
          <w:rFonts w:ascii="Times New Roman" w:eastAsia="Times New Roman" w:hAnsi="Times New Roman" w:cs="Times New Roman"/>
          <w:iCs/>
          <w:lang w:val="fr-CA" w:eastAsia="en-CA"/>
        </w:rPr>
        <w:t xml:space="preserve"> Le programme favorise l’</w:t>
      </w:r>
      <w:r w:rsidR="0080634D" w:rsidRPr="005858F7">
        <w:rPr>
          <w:rFonts w:ascii="Times New Roman" w:eastAsia="Times New Roman" w:hAnsi="Times New Roman" w:cs="Times New Roman"/>
          <w:iCs/>
          <w:lang w:val="fr-CA" w:eastAsia="en-CA"/>
        </w:rPr>
        <w:t>étude du droit comparé</w:t>
      </w:r>
      <w:r w:rsidR="00D77077" w:rsidRPr="005858F7">
        <w:rPr>
          <w:rFonts w:ascii="Times New Roman" w:eastAsia="Times New Roman" w:hAnsi="Times New Roman" w:cs="Times New Roman"/>
          <w:iCs/>
          <w:lang w:val="fr-CA" w:eastAsia="en-CA"/>
        </w:rPr>
        <w:t>; les</w:t>
      </w:r>
      <w:r w:rsidR="0080634D" w:rsidRPr="005858F7">
        <w:rPr>
          <w:rFonts w:ascii="Times New Roman" w:eastAsia="Times New Roman" w:hAnsi="Times New Roman" w:cs="Times New Roman"/>
          <w:iCs/>
          <w:lang w:val="fr-CA" w:eastAsia="en-CA"/>
        </w:rPr>
        <w:t xml:space="preserve"> étudiant</w:t>
      </w:r>
      <w:r w:rsidR="00D77077" w:rsidRPr="005858F7">
        <w:rPr>
          <w:rFonts w:ascii="Times New Roman" w:eastAsia="Times New Roman" w:hAnsi="Times New Roman" w:cs="Times New Roman"/>
          <w:iCs/>
          <w:lang w:val="fr-CA" w:eastAsia="en-CA"/>
        </w:rPr>
        <w:t>-e-</w:t>
      </w:r>
      <w:r w:rsidR="0080634D" w:rsidRPr="005858F7">
        <w:rPr>
          <w:rFonts w:ascii="Times New Roman" w:eastAsia="Times New Roman" w:hAnsi="Times New Roman" w:cs="Times New Roman"/>
          <w:iCs/>
          <w:lang w:val="fr-CA" w:eastAsia="en-CA"/>
        </w:rPr>
        <w:t>s sont initié</w:t>
      </w:r>
      <w:r w:rsidR="00D77077" w:rsidRPr="005858F7">
        <w:rPr>
          <w:rFonts w:ascii="Times New Roman" w:eastAsia="Times New Roman" w:hAnsi="Times New Roman" w:cs="Times New Roman"/>
          <w:iCs/>
          <w:lang w:val="fr-CA" w:eastAsia="en-CA"/>
        </w:rPr>
        <w:t>-e-</w:t>
      </w:r>
      <w:r w:rsidR="0080634D" w:rsidRPr="005858F7">
        <w:rPr>
          <w:rFonts w:ascii="Times New Roman" w:eastAsia="Times New Roman" w:hAnsi="Times New Roman" w:cs="Times New Roman"/>
          <w:iCs/>
          <w:lang w:val="fr-CA" w:eastAsia="en-CA"/>
        </w:rPr>
        <w:t xml:space="preserve">s </w:t>
      </w:r>
      <w:r w:rsidR="00D77077" w:rsidRPr="005858F7">
        <w:rPr>
          <w:rFonts w:ascii="Times New Roman" w:eastAsia="Times New Roman" w:hAnsi="Times New Roman" w:cs="Times New Roman"/>
          <w:iCs/>
          <w:lang w:val="fr-CA" w:eastAsia="en-CA"/>
        </w:rPr>
        <w:t>non seulement au droit canadien, mais aussi</w:t>
      </w:r>
      <w:r w:rsidR="00653926" w:rsidRPr="005858F7">
        <w:rPr>
          <w:rFonts w:ascii="Times New Roman" w:eastAsia="Times New Roman" w:hAnsi="Times New Roman" w:cs="Times New Roman"/>
          <w:iCs/>
          <w:lang w:val="fr-CA" w:eastAsia="en-CA"/>
        </w:rPr>
        <w:t>, par exemple,</w:t>
      </w:r>
      <w:r w:rsidR="00D77077" w:rsidRPr="005858F7">
        <w:rPr>
          <w:rFonts w:ascii="Times New Roman" w:eastAsia="Times New Roman" w:hAnsi="Times New Roman" w:cs="Times New Roman"/>
          <w:iCs/>
          <w:lang w:val="fr-CA" w:eastAsia="en-CA"/>
        </w:rPr>
        <w:t xml:space="preserve"> au droit constitutionnel américain et au droit</w:t>
      </w:r>
      <w:r w:rsidR="0080634D" w:rsidRPr="005858F7">
        <w:rPr>
          <w:rFonts w:ascii="Times New Roman" w:eastAsia="Times New Roman" w:hAnsi="Times New Roman" w:cs="Times New Roman"/>
          <w:iCs/>
          <w:lang w:val="fr-CA" w:eastAsia="en-CA"/>
        </w:rPr>
        <w:t xml:space="preserve"> musulman</w:t>
      </w:r>
      <w:r w:rsidR="00D77077" w:rsidRPr="005858F7">
        <w:rPr>
          <w:rFonts w:ascii="Times New Roman" w:eastAsia="Times New Roman" w:hAnsi="Times New Roman" w:cs="Times New Roman"/>
          <w:iCs/>
          <w:lang w:val="fr-CA" w:eastAsia="en-CA"/>
        </w:rPr>
        <w:t xml:space="preserve">. L’histoire du droit et l’approche littéraire </w:t>
      </w:r>
      <w:r w:rsidR="001B11B0" w:rsidRPr="005858F7">
        <w:rPr>
          <w:rFonts w:ascii="Times New Roman" w:eastAsia="Times New Roman" w:hAnsi="Times New Roman" w:cs="Times New Roman"/>
          <w:iCs/>
          <w:lang w:val="fr-CA" w:eastAsia="en-CA"/>
        </w:rPr>
        <w:t xml:space="preserve">favorisée par le mouvement « Droit et littérature » </w:t>
      </w:r>
      <w:r w:rsidR="00D77077" w:rsidRPr="005858F7">
        <w:rPr>
          <w:rFonts w:ascii="Times New Roman" w:eastAsia="Times New Roman" w:hAnsi="Times New Roman" w:cs="Times New Roman"/>
          <w:iCs/>
          <w:lang w:val="fr-CA" w:eastAsia="en-CA"/>
        </w:rPr>
        <w:t>n’en sont pas pour autant négligées</w:t>
      </w:r>
      <w:r w:rsidR="001B11B0" w:rsidRPr="005858F7">
        <w:rPr>
          <w:rFonts w:ascii="Times New Roman" w:eastAsia="Times New Roman" w:hAnsi="Times New Roman" w:cs="Times New Roman"/>
          <w:iCs/>
          <w:lang w:val="fr-CA" w:eastAsia="en-CA"/>
        </w:rPr>
        <w:t>.</w:t>
      </w:r>
    </w:p>
    <w:p w14:paraId="1E21A2FF" w14:textId="18C8E933" w:rsidR="003D4A4B" w:rsidRPr="005858F7" w:rsidRDefault="003D4A4B" w:rsidP="00D53FDE">
      <w:pPr>
        <w:widowControl w:val="0"/>
        <w:autoSpaceDE w:val="0"/>
        <w:autoSpaceDN w:val="0"/>
        <w:adjustRightInd w:val="0"/>
        <w:spacing w:before="120"/>
        <w:jc w:val="both"/>
        <w:rPr>
          <w:rFonts w:ascii="Times New Roman" w:eastAsia="Times New Roman" w:hAnsi="Times New Roman" w:cs="Times New Roman"/>
          <w:iCs/>
          <w:lang w:val="fr-CA" w:eastAsia="en-CA"/>
        </w:rPr>
      </w:pPr>
      <w:r w:rsidRPr="005858F7">
        <w:rPr>
          <w:rFonts w:ascii="Times New Roman" w:eastAsia="Times New Roman" w:hAnsi="Times New Roman" w:cs="Times New Roman"/>
          <w:iCs/>
          <w:lang w:val="fr-CA" w:eastAsia="en-CA"/>
        </w:rPr>
        <w:lastRenderedPageBreak/>
        <w:t>Pour confronter le problème du manque de personnel, le programme ne disposant que de trois professeurs à temps plein</w:t>
      </w:r>
      <w:r w:rsidR="00E91071" w:rsidRPr="005858F7">
        <w:rPr>
          <w:rFonts w:ascii="Times New Roman" w:eastAsia="Times New Roman" w:hAnsi="Times New Roman" w:cs="Times New Roman"/>
          <w:iCs/>
          <w:lang w:val="fr-CA" w:eastAsia="en-CA"/>
        </w:rPr>
        <w:t xml:space="preserve"> qui ne sont pas remplacés lors de </w:t>
      </w:r>
      <w:r w:rsidR="00981409" w:rsidRPr="005858F7">
        <w:rPr>
          <w:rFonts w:ascii="Times New Roman" w:eastAsia="Times New Roman" w:hAnsi="Times New Roman" w:cs="Times New Roman"/>
          <w:iCs/>
          <w:lang w:val="fr-CA" w:eastAsia="en-CA"/>
        </w:rPr>
        <w:t>congés</w:t>
      </w:r>
      <w:r w:rsidR="00E91071" w:rsidRPr="005858F7">
        <w:rPr>
          <w:rFonts w:ascii="Times New Roman" w:eastAsia="Times New Roman" w:hAnsi="Times New Roman" w:cs="Times New Roman"/>
          <w:iCs/>
          <w:lang w:val="fr-CA" w:eastAsia="en-CA"/>
        </w:rPr>
        <w:t xml:space="preserve"> sabbatiques</w:t>
      </w:r>
      <w:r w:rsidRPr="005858F7">
        <w:rPr>
          <w:rFonts w:ascii="Times New Roman" w:eastAsia="Times New Roman" w:hAnsi="Times New Roman" w:cs="Times New Roman"/>
          <w:iCs/>
          <w:lang w:val="fr-CA" w:eastAsia="en-CA"/>
        </w:rPr>
        <w:t>, des cours</w:t>
      </w:r>
      <w:r w:rsidR="00E91071" w:rsidRPr="005858F7">
        <w:rPr>
          <w:rFonts w:ascii="Times New Roman" w:eastAsia="Times New Roman" w:hAnsi="Times New Roman" w:cs="Times New Roman"/>
          <w:iCs/>
          <w:lang w:val="fr-CA" w:eastAsia="en-CA"/>
        </w:rPr>
        <w:t xml:space="preserve"> intitulés « Thèmes au choix »</w:t>
      </w:r>
      <w:r w:rsidRPr="005858F7">
        <w:rPr>
          <w:rFonts w:ascii="Times New Roman" w:eastAsia="Times New Roman" w:hAnsi="Times New Roman" w:cs="Times New Roman"/>
          <w:iCs/>
          <w:lang w:val="fr-CA" w:eastAsia="en-CA"/>
        </w:rPr>
        <w:t xml:space="preserve"> sont enseignés simultanément aux niveaux 3000 et 4000. </w:t>
      </w:r>
      <w:r w:rsidR="00E91071" w:rsidRPr="005858F7">
        <w:rPr>
          <w:rFonts w:ascii="Times New Roman" w:eastAsia="Times New Roman" w:hAnsi="Times New Roman" w:cs="Times New Roman"/>
          <w:iCs/>
          <w:lang w:val="fr-CA" w:eastAsia="en-CA"/>
        </w:rPr>
        <w:t xml:space="preserve">Le manque </w:t>
      </w:r>
      <w:r w:rsidR="00DF6C56" w:rsidRPr="005858F7">
        <w:rPr>
          <w:rFonts w:ascii="Times New Roman" w:eastAsia="Times New Roman" w:hAnsi="Times New Roman" w:cs="Times New Roman"/>
          <w:iCs/>
          <w:lang w:val="fr-CA" w:eastAsia="en-CA"/>
        </w:rPr>
        <w:t xml:space="preserve">de fonds et </w:t>
      </w:r>
      <w:r w:rsidR="00E91071" w:rsidRPr="005858F7">
        <w:rPr>
          <w:rFonts w:ascii="Times New Roman" w:eastAsia="Times New Roman" w:hAnsi="Times New Roman" w:cs="Times New Roman"/>
          <w:iCs/>
          <w:lang w:val="fr-CA" w:eastAsia="en-CA"/>
        </w:rPr>
        <w:t xml:space="preserve">de personnel </w:t>
      </w:r>
      <w:r w:rsidR="007B161F" w:rsidRPr="005858F7">
        <w:rPr>
          <w:rFonts w:ascii="Times New Roman" w:eastAsia="Times New Roman" w:hAnsi="Times New Roman" w:cs="Times New Roman"/>
          <w:iCs/>
          <w:lang w:val="fr-CA" w:eastAsia="en-CA"/>
        </w:rPr>
        <w:t xml:space="preserve">enseignant et de soutien </w:t>
      </w:r>
      <w:r w:rsidR="00E91071" w:rsidRPr="005858F7">
        <w:rPr>
          <w:rFonts w:ascii="Times New Roman" w:eastAsia="Times New Roman" w:hAnsi="Times New Roman" w:cs="Times New Roman"/>
          <w:iCs/>
          <w:lang w:val="fr-CA" w:eastAsia="en-CA"/>
        </w:rPr>
        <w:t>explique aussi que certaines recommandations du précédent rapport d’évaluation (2009) n’avaient pu être mises en œuvre</w:t>
      </w:r>
      <w:r w:rsidR="007B161F" w:rsidRPr="005858F7">
        <w:rPr>
          <w:rFonts w:ascii="Times New Roman" w:eastAsia="Times New Roman" w:hAnsi="Times New Roman" w:cs="Times New Roman"/>
          <w:iCs/>
          <w:lang w:val="fr-CA" w:eastAsia="en-CA"/>
        </w:rPr>
        <w:t>.</w:t>
      </w:r>
      <w:r w:rsidR="00E8057F" w:rsidRPr="005858F7">
        <w:rPr>
          <w:rFonts w:ascii="Times New Roman" w:eastAsia="Times New Roman" w:hAnsi="Times New Roman" w:cs="Times New Roman"/>
          <w:iCs/>
          <w:lang w:val="fr-CA" w:eastAsia="en-CA"/>
        </w:rPr>
        <w:t xml:space="preserve"> Dans ce contexte, remarquons que grâce à sa nature interdisciplinaire, le programme bénéficie d</w:t>
      </w:r>
      <w:r w:rsidR="00763017" w:rsidRPr="005858F7">
        <w:rPr>
          <w:rFonts w:ascii="Times New Roman" w:eastAsia="Times New Roman" w:hAnsi="Times New Roman" w:cs="Times New Roman"/>
          <w:iCs/>
          <w:lang w:val="fr-CA" w:eastAsia="en-CA"/>
        </w:rPr>
        <w:t xml:space="preserve">e l’utilisation </w:t>
      </w:r>
      <w:r w:rsidR="00E8057F" w:rsidRPr="005858F7">
        <w:rPr>
          <w:rFonts w:ascii="Times New Roman" w:eastAsia="Times New Roman" w:hAnsi="Times New Roman" w:cs="Times New Roman"/>
          <w:iCs/>
          <w:lang w:val="fr-CA" w:eastAsia="en-CA"/>
        </w:rPr>
        <w:t>d’un nombre appréciable de cours d’autres départements.</w:t>
      </w:r>
      <w:r w:rsidR="000644E2" w:rsidRPr="005858F7">
        <w:rPr>
          <w:rFonts w:ascii="Times New Roman" w:eastAsia="Times New Roman" w:hAnsi="Times New Roman" w:cs="Times New Roman"/>
          <w:iCs/>
          <w:lang w:val="fr-CA" w:eastAsia="en-CA"/>
        </w:rPr>
        <w:t xml:space="preserve"> Néanmoins, un comité a été créé pour faire l’inventaire de tous les cours en français qui pourraient être ajoutés à cette liste.</w:t>
      </w:r>
    </w:p>
    <w:p w14:paraId="0B76E143" w14:textId="41F463A2" w:rsidR="00E91071" w:rsidRPr="005858F7" w:rsidRDefault="00E91071" w:rsidP="00D53FDE">
      <w:pPr>
        <w:widowControl w:val="0"/>
        <w:autoSpaceDE w:val="0"/>
        <w:autoSpaceDN w:val="0"/>
        <w:adjustRightInd w:val="0"/>
        <w:spacing w:before="120"/>
        <w:jc w:val="both"/>
        <w:rPr>
          <w:rFonts w:ascii="Times New Roman" w:eastAsia="Times New Roman" w:hAnsi="Times New Roman" w:cs="Times New Roman"/>
          <w:iCs/>
          <w:lang w:val="fr-CA" w:eastAsia="en-CA"/>
        </w:rPr>
      </w:pPr>
      <w:r w:rsidRPr="005858F7">
        <w:rPr>
          <w:rFonts w:ascii="Times New Roman" w:eastAsia="Times New Roman" w:hAnsi="Times New Roman" w:cs="Times New Roman"/>
          <w:iCs/>
          <w:lang w:val="fr-CA" w:eastAsia="en-CA"/>
        </w:rPr>
        <w:t>L</w:t>
      </w:r>
      <w:r w:rsidR="004B2151" w:rsidRPr="005858F7">
        <w:rPr>
          <w:rFonts w:ascii="Times New Roman" w:eastAsia="Times New Roman" w:hAnsi="Times New Roman" w:cs="Times New Roman"/>
          <w:iCs/>
          <w:lang w:val="fr-CA" w:eastAsia="en-CA"/>
        </w:rPr>
        <w:t xml:space="preserve">e nombre de </w:t>
      </w:r>
      <w:proofErr w:type="spellStart"/>
      <w:r w:rsidR="004B2151" w:rsidRPr="005858F7">
        <w:rPr>
          <w:rFonts w:ascii="Times New Roman" w:eastAsia="Times New Roman" w:hAnsi="Times New Roman" w:cs="Times New Roman"/>
          <w:iCs/>
          <w:lang w:val="fr-CA" w:eastAsia="en-CA"/>
        </w:rPr>
        <w:t>diplȏmés</w:t>
      </w:r>
      <w:proofErr w:type="spellEnd"/>
      <w:r w:rsidR="004B2151" w:rsidRPr="005858F7">
        <w:rPr>
          <w:rFonts w:ascii="Times New Roman" w:eastAsia="Times New Roman" w:hAnsi="Times New Roman" w:cs="Times New Roman"/>
          <w:iCs/>
          <w:lang w:val="fr-CA" w:eastAsia="en-CA"/>
        </w:rPr>
        <w:t xml:space="preserve"> a augmenté de manière significative depuis la précédente autoévaluation (200</w:t>
      </w:r>
      <w:r w:rsidR="00655D51" w:rsidRPr="005858F7">
        <w:rPr>
          <w:rFonts w:ascii="Times New Roman" w:eastAsia="Times New Roman" w:hAnsi="Times New Roman" w:cs="Times New Roman"/>
          <w:iCs/>
          <w:lang w:val="fr-CA" w:eastAsia="en-CA"/>
        </w:rPr>
        <w:t>9</w:t>
      </w:r>
      <w:r w:rsidR="004B2151" w:rsidRPr="005858F7">
        <w:rPr>
          <w:rFonts w:ascii="Times New Roman" w:eastAsia="Times New Roman" w:hAnsi="Times New Roman" w:cs="Times New Roman"/>
          <w:iCs/>
          <w:lang w:val="fr-CA" w:eastAsia="en-CA"/>
        </w:rPr>
        <w:t>)</w:t>
      </w:r>
      <w:r w:rsidR="005C64AC" w:rsidRPr="005858F7">
        <w:rPr>
          <w:rFonts w:ascii="Times New Roman" w:eastAsia="Times New Roman" w:hAnsi="Times New Roman" w:cs="Times New Roman"/>
          <w:iCs/>
          <w:lang w:val="fr-CA" w:eastAsia="en-CA"/>
        </w:rPr>
        <w:t>, même si le nombre d’inscriptions laisse toujours à désirer</w:t>
      </w:r>
      <w:r w:rsidR="00E8057F" w:rsidRPr="005858F7">
        <w:rPr>
          <w:rFonts w:ascii="Times New Roman" w:eastAsia="Times New Roman" w:hAnsi="Times New Roman" w:cs="Times New Roman"/>
          <w:iCs/>
          <w:lang w:val="fr-CA" w:eastAsia="en-CA"/>
        </w:rPr>
        <w:t>.</w:t>
      </w:r>
    </w:p>
    <w:p w14:paraId="6AAC8BE6" w14:textId="77777777" w:rsidR="00093AF0" w:rsidRPr="005858F7" w:rsidRDefault="00093AF0" w:rsidP="00D53FDE">
      <w:pPr>
        <w:widowControl w:val="0"/>
        <w:autoSpaceDE w:val="0"/>
        <w:autoSpaceDN w:val="0"/>
        <w:adjustRightInd w:val="0"/>
        <w:spacing w:before="120"/>
        <w:jc w:val="both"/>
        <w:rPr>
          <w:rFonts w:ascii="Times New Roman" w:eastAsia="Times New Roman" w:hAnsi="Times New Roman" w:cs="Times New Roman"/>
          <w:iCs/>
          <w:lang w:val="fr-CA" w:eastAsia="en-CA"/>
        </w:rPr>
      </w:pPr>
      <w:r w:rsidRPr="005858F7">
        <w:rPr>
          <w:rFonts w:ascii="Times New Roman" w:eastAsia="Times New Roman" w:hAnsi="Times New Roman" w:cs="Times New Roman"/>
          <w:iCs/>
          <w:lang w:val="fr-CA" w:eastAsia="en-CA"/>
        </w:rPr>
        <w:t>Les professeurs du département ont aussi accordé une grande importance à la création de matériel pédagogique adapté aux besoins particuliers des étudiants. En plus de chapitres de livres et d’articles, ils ont créé et maintiennent un centre international de recherche interdisciplinaire et des sites web d’accès libre. Ces initiatives ont contribué à la mise en œuvre du Plan stratégique 2012–2017 de l’Université.</w:t>
      </w:r>
    </w:p>
    <w:p w14:paraId="5B92970B" w14:textId="0B907392" w:rsidR="008B0239" w:rsidRPr="005858F7" w:rsidRDefault="008B0239" w:rsidP="00EC4EB4">
      <w:pPr>
        <w:widowControl w:val="0"/>
        <w:tabs>
          <w:tab w:val="left" w:pos="426"/>
        </w:tabs>
        <w:autoSpaceDE w:val="0"/>
        <w:autoSpaceDN w:val="0"/>
        <w:adjustRightInd w:val="0"/>
        <w:spacing w:before="360"/>
        <w:ind w:left="426" w:hanging="426"/>
        <w:rPr>
          <w:rFonts w:ascii="Times New Roman" w:eastAsia="Times New Roman" w:hAnsi="Times New Roman" w:cs="Times New Roman"/>
          <w:b/>
          <w:iCs/>
          <w:lang w:val="fr-CA" w:eastAsia="en-CA"/>
        </w:rPr>
      </w:pPr>
      <w:r w:rsidRPr="005858F7">
        <w:rPr>
          <w:rFonts w:ascii="Times New Roman" w:eastAsia="Times New Roman" w:hAnsi="Times New Roman" w:cs="Times New Roman"/>
          <w:b/>
          <w:iCs/>
          <w:lang w:val="fr-CA" w:eastAsia="en-CA"/>
        </w:rPr>
        <w:t>B.</w:t>
      </w:r>
      <w:r w:rsidR="00EC4EB4" w:rsidRPr="005858F7">
        <w:rPr>
          <w:rFonts w:ascii="Times New Roman" w:eastAsia="Times New Roman" w:hAnsi="Times New Roman" w:cs="Times New Roman"/>
          <w:b/>
          <w:iCs/>
          <w:lang w:val="fr-CA" w:eastAsia="en-CA"/>
        </w:rPr>
        <w:tab/>
      </w:r>
      <w:r w:rsidRPr="005858F7">
        <w:rPr>
          <w:rFonts w:ascii="Times New Roman" w:eastAsia="Times New Roman" w:hAnsi="Times New Roman" w:cs="Times New Roman"/>
          <w:b/>
          <w:iCs/>
          <w:lang w:val="fr-CA" w:eastAsia="en-CA"/>
        </w:rPr>
        <w:t>Rapport de l’évaluateur externe</w:t>
      </w:r>
      <w:r w:rsidR="00315D6B" w:rsidRPr="005858F7">
        <w:rPr>
          <w:rFonts w:ascii="Times New Roman" w:eastAsia="Times New Roman" w:hAnsi="Times New Roman" w:cs="Times New Roman"/>
          <w:b/>
          <w:iCs/>
          <w:lang w:val="fr-CA" w:eastAsia="en-CA"/>
        </w:rPr>
        <w:t xml:space="preserve"> et réponses des </w:t>
      </w:r>
      <w:proofErr w:type="spellStart"/>
      <w:r w:rsidR="00EC4EB4" w:rsidRPr="005858F7">
        <w:rPr>
          <w:rFonts w:ascii="Times New Roman" w:eastAsia="Times New Roman" w:hAnsi="Times New Roman" w:cs="Times New Roman"/>
          <w:b/>
          <w:iCs/>
          <w:lang w:val="fr-CA" w:eastAsia="en-CA"/>
        </w:rPr>
        <w:t>coordonnateurs</w:t>
      </w:r>
      <w:r w:rsidR="00315D6B" w:rsidRPr="005858F7">
        <w:rPr>
          <w:rFonts w:ascii="Times New Roman" w:eastAsia="Times New Roman" w:hAnsi="Times New Roman" w:cs="Times New Roman"/>
          <w:b/>
          <w:iCs/>
          <w:lang w:val="fr-CA" w:eastAsia="en-CA"/>
        </w:rPr>
        <w:t>s</w:t>
      </w:r>
      <w:proofErr w:type="spellEnd"/>
      <w:r w:rsidR="00315D6B" w:rsidRPr="005858F7">
        <w:rPr>
          <w:rFonts w:ascii="Times New Roman" w:eastAsia="Times New Roman" w:hAnsi="Times New Roman" w:cs="Times New Roman"/>
          <w:b/>
          <w:iCs/>
          <w:lang w:val="fr-CA" w:eastAsia="en-CA"/>
        </w:rPr>
        <w:t xml:space="preserve"> du programme</w:t>
      </w:r>
      <w:r w:rsidR="002C0B8A" w:rsidRPr="005858F7">
        <w:rPr>
          <w:rFonts w:ascii="Times New Roman" w:eastAsia="Times New Roman" w:hAnsi="Times New Roman" w:cs="Times New Roman"/>
          <w:b/>
          <w:iCs/>
          <w:lang w:val="fr-CA" w:eastAsia="en-CA"/>
        </w:rPr>
        <w:t xml:space="preserve"> et de la Doyenne</w:t>
      </w:r>
    </w:p>
    <w:p w14:paraId="21B957FD" w14:textId="77777777" w:rsidR="008B0239" w:rsidRPr="005858F7" w:rsidRDefault="00C95420" w:rsidP="00D53FDE">
      <w:pPr>
        <w:widowControl w:val="0"/>
        <w:autoSpaceDE w:val="0"/>
        <w:autoSpaceDN w:val="0"/>
        <w:adjustRightInd w:val="0"/>
        <w:spacing w:before="120"/>
        <w:jc w:val="both"/>
        <w:rPr>
          <w:rFonts w:ascii="Times New Roman" w:eastAsia="Times New Roman" w:hAnsi="Times New Roman" w:cs="Times New Roman"/>
          <w:iCs/>
          <w:lang w:val="fr-CA" w:eastAsia="en-CA"/>
        </w:rPr>
      </w:pPr>
      <w:r w:rsidRPr="005858F7">
        <w:rPr>
          <w:rFonts w:ascii="Times New Roman" w:eastAsia="Times New Roman" w:hAnsi="Times New Roman" w:cs="Times New Roman"/>
          <w:iCs/>
          <w:lang w:val="fr-CA" w:eastAsia="en-CA"/>
        </w:rPr>
        <w:t>Le rapport de l’évaluateur externe souligne que le programme concorde avec la mission</w:t>
      </w:r>
      <w:r w:rsidR="00CA11E9" w:rsidRPr="005858F7">
        <w:rPr>
          <w:rFonts w:ascii="Times New Roman" w:eastAsia="Times New Roman" w:hAnsi="Times New Roman" w:cs="Times New Roman"/>
          <w:iCs/>
          <w:lang w:val="fr-CA" w:eastAsia="en-CA"/>
        </w:rPr>
        <w:t xml:space="preserve"> «</w:t>
      </w:r>
      <w:r w:rsidR="00712906" w:rsidRPr="005858F7">
        <w:rPr>
          <w:rFonts w:ascii="Times New Roman" w:eastAsia="Times New Roman" w:hAnsi="Times New Roman" w:cs="Times New Roman"/>
          <w:iCs/>
          <w:lang w:val="fr-CA" w:eastAsia="en-CA"/>
        </w:rPr>
        <w:t> </w:t>
      </w:r>
      <w:r w:rsidR="00CA11E9" w:rsidRPr="005858F7">
        <w:rPr>
          <w:rFonts w:ascii="Times New Roman" w:eastAsia="Times New Roman" w:hAnsi="Times New Roman" w:cs="Times New Roman"/>
          <w:iCs/>
          <w:lang w:val="fr-CA" w:eastAsia="en-CA"/>
        </w:rPr>
        <w:t>d’encourager une plus grande compréhension critique de la nature et du rôle des institutions juridiques et judiciaires selon une perspective interdisciplinaire</w:t>
      </w:r>
      <w:r w:rsidR="00712906" w:rsidRPr="005858F7">
        <w:rPr>
          <w:rFonts w:ascii="Times New Roman" w:eastAsia="Times New Roman" w:hAnsi="Times New Roman" w:cs="Times New Roman"/>
          <w:iCs/>
          <w:lang w:val="fr-CA" w:eastAsia="en-CA"/>
        </w:rPr>
        <w:t> </w:t>
      </w:r>
      <w:r w:rsidR="00CA11E9" w:rsidRPr="005858F7">
        <w:rPr>
          <w:rFonts w:ascii="Times New Roman" w:eastAsia="Times New Roman" w:hAnsi="Times New Roman" w:cs="Times New Roman"/>
          <w:iCs/>
          <w:lang w:val="fr-CA" w:eastAsia="en-CA"/>
        </w:rPr>
        <w:t>».</w:t>
      </w:r>
      <w:r w:rsidR="004B40C4" w:rsidRPr="005858F7">
        <w:rPr>
          <w:rFonts w:ascii="Times New Roman" w:eastAsia="Times New Roman" w:hAnsi="Times New Roman" w:cs="Times New Roman"/>
          <w:iCs/>
          <w:lang w:val="fr-CA" w:eastAsia="en-CA"/>
        </w:rPr>
        <w:t xml:space="preserve"> </w:t>
      </w:r>
      <w:r w:rsidR="00864D40" w:rsidRPr="005858F7">
        <w:rPr>
          <w:rFonts w:ascii="Times New Roman" w:eastAsia="Times New Roman" w:hAnsi="Times New Roman" w:cs="Times New Roman"/>
          <w:iCs/>
          <w:lang w:val="fr-CA" w:eastAsia="en-CA"/>
        </w:rPr>
        <w:t>Plus spécifiquement, « le programme prépare bien ses étudiants pour la poursuite éventuelle de leurs études à une Faculté</w:t>
      </w:r>
      <w:r w:rsidR="008F360A" w:rsidRPr="005858F7">
        <w:rPr>
          <w:rFonts w:ascii="Times New Roman" w:eastAsia="Times New Roman" w:hAnsi="Times New Roman" w:cs="Times New Roman"/>
          <w:iCs/>
          <w:lang w:val="fr-CA" w:eastAsia="en-CA"/>
        </w:rPr>
        <w:t xml:space="preserve"> </w:t>
      </w:r>
      <w:r w:rsidR="00864D40" w:rsidRPr="005858F7">
        <w:rPr>
          <w:rFonts w:ascii="Times New Roman" w:eastAsia="Times New Roman" w:hAnsi="Times New Roman" w:cs="Times New Roman"/>
          <w:iCs/>
          <w:lang w:val="fr-CA" w:eastAsia="en-CA"/>
        </w:rPr>
        <w:t>de droit ».</w:t>
      </w:r>
    </w:p>
    <w:p w14:paraId="3DA3250D" w14:textId="47A59BE6" w:rsidR="00A443A3" w:rsidRPr="005858F7" w:rsidRDefault="00D910FD" w:rsidP="00D53FDE">
      <w:pPr>
        <w:widowControl w:val="0"/>
        <w:autoSpaceDE w:val="0"/>
        <w:autoSpaceDN w:val="0"/>
        <w:adjustRightInd w:val="0"/>
        <w:spacing w:before="120"/>
        <w:jc w:val="both"/>
        <w:rPr>
          <w:rFonts w:ascii="Times New Roman" w:hAnsi="Times New Roman" w:cs="Times New Roman"/>
        </w:rPr>
      </w:pPr>
      <w:r w:rsidRPr="005858F7">
        <w:rPr>
          <w:rFonts w:ascii="Times New Roman" w:hAnsi="Times New Roman" w:cs="Times New Roman"/>
        </w:rPr>
        <w:t xml:space="preserve">Le rapport </w:t>
      </w:r>
      <w:r w:rsidR="00315D6B" w:rsidRPr="005858F7">
        <w:rPr>
          <w:rFonts w:ascii="Times New Roman" w:hAnsi="Times New Roman" w:cs="Times New Roman"/>
        </w:rPr>
        <w:t>f</w:t>
      </w:r>
      <w:r w:rsidRPr="005858F7">
        <w:rPr>
          <w:rFonts w:ascii="Times New Roman" w:hAnsi="Times New Roman" w:cs="Times New Roman"/>
        </w:rPr>
        <w:t xml:space="preserve">ait </w:t>
      </w:r>
      <w:r w:rsidR="00A86B69" w:rsidRPr="005858F7">
        <w:rPr>
          <w:rFonts w:ascii="Times New Roman" w:hAnsi="Times New Roman" w:cs="Times New Roman"/>
        </w:rPr>
        <w:t>neuf</w:t>
      </w:r>
      <w:r w:rsidRPr="005858F7">
        <w:rPr>
          <w:rFonts w:ascii="Times New Roman" w:hAnsi="Times New Roman" w:cs="Times New Roman"/>
        </w:rPr>
        <w:t xml:space="preserve"> recommandations</w:t>
      </w:r>
      <w:r w:rsidR="001B0082" w:rsidRPr="005858F7">
        <w:rPr>
          <w:rFonts w:ascii="Times New Roman" w:hAnsi="Times New Roman" w:cs="Times New Roman"/>
        </w:rPr>
        <w:t xml:space="preserve"> (</w:t>
      </w:r>
      <w:r w:rsidR="001B0082" w:rsidRPr="005858F7">
        <w:rPr>
          <w:rFonts w:ascii="Times New Roman" w:hAnsi="Times New Roman" w:cs="Times New Roman"/>
          <w:b/>
        </w:rPr>
        <w:t>R</w:t>
      </w:r>
      <w:r w:rsidR="001B0082" w:rsidRPr="005858F7">
        <w:rPr>
          <w:rFonts w:ascii="Times New Roman" w:hAnsi="Times New Roman" w:cs="Times New Roman"/>
        </w:rPr>
        <w:t>)</w:t>
      </w:r>
      <w:r w:rsidRPr="005858F7">
        <w:rPr>
          <w:rFonts w:ascii="Times New Roman" w:hAnsi="Times New Roman" w:cs="Times New Roman"/>
        </w:rPr>
        <w:t xml:space="preserve"> qui ont fait l’objet d’une réponse des </w:t>
      </w:r>
      <w:proofErr w:type="spellStart"/>
      <w:r w:rsidR="003F507E" w:rsidRPr="005858F7">
        <w:rPr>
          <w:rFonts w:ascii="Times New Roman" w:hAnsi="Times New Roman" w:cs="Times New Roman"/>
        </w:rPr>
        <w:t>cordonnateur</w:t>
      </w:r>
      <w:r w:rsidRPr="005858F7">
        <w:rPr>
          <w:rFonts w:ascii="Times New Roman" w:hAnsi="Times New Roman" w:cs="Times New Roman"/>
        </w:rPr>
        <w:t>s</w:t>
      </w:r>
      <w:proofErr w:type="spellEnd"/>
      <w:r w:rsidRPr="005858F7">
        <w:rPr>
          <w:rFonts w:ascii="Times New Roman" w:hAnsi="Times New Roman" w:cs="Times New Roman"/>
        </w:rPr>
        <w:t xml:space="preserve"> du programme </w:t>
      </w:r>
      <w:r w:rsidR="001B0082" w:rsidRPr="005858F7">
        <w:rPr>
          <w:rFonts w:ascii="Times New Roman" w:hAnsi="Times New Roman" w:cs="Times New Roman"/>
        </w:rPr>
        <w:t>(</w:t>
      </w:r>
      <w:r w:rsidR="001B0082" w:rsidRPr="005858F7">
        <w:rPr>
          <w:rFonts w:ascii="Times New Roman" w:hAnsi="Times New Roman" w:cs="Times New Roman"/>
          <w:b/>
        </w:rPr>
        <w:t>P</w:t>
      </w:r>
      <w:r w:rsidR="001B0082" w:rsidRPr="005858F7">
        <w:rPr>
          <w:rFonts w:ascii="Times New Roman" w:hAnsi="Times New Roman" w:cs="Times New Roman"/>
        </w:rPr>
        <w:t xml:space="preserve">) </w:t>
      </w:r>
      <w:r w:rsidRPr="005858F7">
        <w:rPr>
          <w:rFonts w:ascii="Times New Roman" w:hAnsi="Times New Roman" w:cs="Times New Roman"/>
        </w:rPr>
        <w:t>et de la doyenne de la Faculté</w:t>
      </w:r>
      <w:r w:rsidR="001B0082" w:rsidRPr="005858F7">
        <w:rPr>
          <w:rFonts w:ascii="Times New Roman" w:hAnsi="Times New Roman" w:cs="Times New Roman"/>
        </w:rPr>
        <w:t xml:space="preserve"> (</w:t>
      </w:r>
      <w:r w:rsidR="001B0082" w:rsidRPr="005858F7">
        <w:rPr>
          <w:rFonts w:ascii="Times New Roman" w:hAnsi="Times New Roman" w:cs="Times New Roman"/>
          <w:b/>
        </w:rPr>
        <w:t>D</w:t>
      </w:r>
      <w:r w:rsidR="001B0082" w:rsidRPr="005858F7">
        <w:rPr>
          <w:rFonts w:ascii="Times New Roman" w:hAnsi="Times New Roman" w:cs="Times New Roman"/>
        </w:rPr>
        <w:t>)</w:t>
      </w:r>
      <w:r w:rsidRPr="005858F7">
        <w:rPr>
          <w:rFonts w:ascii="Times New Roman" w:hAnsi="Times New Roman" w:cs="Times New Roman"/>
        </w:rPr>
        <w:t>. Ces recommandations sont reprises ci-dessous</w:t>
      </w:r>
      <w:r w:rsidR="00167060" w:rsidRPr="005858F7">
        <w:rPr>
          <w:rFonts w:ascii="Times New Roman" w:hAnsi="Times New Roman" w:cs="Times New Roman"/>
        </w:rPr>
        <w:t xml:space="preserve"> </w:t>
      </w:r>
      <w:r w:rsidR="00F77692" w:rsidRPr="005858F7">
        <w:rPr>
          <w:rFonts w:ascii="Times New Roman" w:hAnsi="Times New Roman" w:cs="Times New Roman"/>
        </w:rPr>
        <w:t>avec l’argumentaire</w:t>
      </w:r>
      <w:r w:rsidRPr="005858F7">
        <w:rPr>
          <w:rFonts w:ascii="Times New Roman" w:hAnsi="Times New Roman" w:cs="Times New Roman"/>
        </w:rPr>
        <w:t>.</w:t>
      </w:r>
      <w:r w:rsidR="00F77692" w:rsidRPr="005858F7">
        <w:rPr>
          <w:rFonts w:ascii="Times New Roman" w:hAnsi="Times New Roman" w:cs="Times New Roman"/>
        </w:rPr>
        <w:t xml:space="preserve"> </w:t>
      </w:r>
      <w:r w:rsidR="00167060" w:rsidRPr="005858F7">
        <w:rPr>
          <w:rFonts w:ascii="Times New Roman" w:hAnsi="Times New Roman" w:cs="Times New Roman"/>
        </w:rPr>
        <w:t xml:space="preserve">Dans leur réponse, les </w:t>
      </w:r>
      <w:proofErr w:type="spellStart"/>
      <w:r w:rsidR="003F507E" w:rsidRPr="005858F7">
        <w:rPr>
          <w:rFonts w:ascii="Times New Roman" w:hAnsi="Times New Roman" w:cs="Times New Roman"/>
        </w:rPr>
        <w:t>cordonnateur</w:t>
      </w:r>
      <w:r w:rsidR="00167060" w:rsidRPr="005858F7">
        <w:rPr>
          <w:rFonts w:ascii="Times New Roman" w:hAnsi="Times New Roman" w:cs="Times New Roman"/>
        </w:rPr>
        <w:t>s</w:t>
      </w:r>
      <w:proofErr w:type="spellEnd"/>
      <w:r w:rsidR="00167060" w:rsidRPr="005858F7">
        <w:rPr>
          <w:rFonts w:ascii="Times New Roman" w:hAnsi="Times New Roman" w:cs="Times New Roman"/>
        </w:rPr>
        <w:t xml:space="preserve"> du Programme sont d’accord avec toutes les recom</w:t>
      </w:r>
      <w:r w:rsidR="00F77692" w:rsidRPr="005858F7">
        <w:rPr>
          <w:rFonts w:ascii="Times New Roman" w:hAnsi="Times New Roman" w:cs="Times New Roman"/>
        </w:rPr>
        <w:softHyphen/>
      </w:r>
      <w:r w:rsidR="00167060" w:rsidRPr="005858F7">
        <w:rPr>
          <w:rFonts w:ascii="Times New Roman" w:hAnsi="Times New Roman" w:cs="Times New Roman"/>
        </w:rPr>
        <w:t xml:space="preserve">mandations, quoiqu’ils estiment que la Recommandation 9 </w:t>
      </w:r>
      <w:r w:rsidR="00EC3196" w:rsidRPr="005858F7">
        <w:rPr>
          <w:rFonts w:ascii="Times New Roman" w:hAnsi="Times New Roman" w:cs="Times New Roman"/>
        </w:rPr>
        <w:t>(</w:t>
      </w:r>
      <w:r w:rsidR="00EC3196" w:rsidRPr="005858F7">
        <w:rPr>
          <w:rFonts w:ascii="Times New Roman" w:hAnsi="Times New Roman" w:cs="Times New Roman"/>
          <w:b/>
        </w:rPr>
        <w:t>R9</w:t>
      </w:r>
      <w:r w:rsidR="00EC3196" w:rsidRPr="005858F7">
        <w:rPr>
          <w:rFonts w:ascii="Times New Roman" w:hAnsi="Times New Roman" w:cs="Times New Roman"/>
        </w:rPr>
        <w:t xml:space="preserve">) </w:t>
      </w:r>
      <w:r w:rsidR="00167060" w:rsidRPr="005858F7">
        <w:rPr>
          <w:rFonts w:ascii="Times New Roman" w:hAnsi="Times New Roman" w:cs="Times New Roman"/>
        </w:rPr>
        <w:t>est déjà mise en pratique. La doyenne indique les démarches à suivre en ce qui concerne certaines des recommandations</w:t>
      </w:r>
      <w:r w:rsidR="00500AF5" w:rsidRPr="005858F7">
        <w:rPr>
          <w:rFonts w:ascii="Times New Roman" w:hAnsi="Times New Roman" w:cs="Times New Roman"/>
        </w:rPr>
        <w:t>.</w:t>
      </w:r>
    </w:p>
    <w:p w14:paraId="37E63281" w14:textId="77777777"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R1</w:t>
      </w:r>
      <w:r w:rsidRPr="005858F7">
        <w:rPr>
          <w:rFonts w:ascii="Times New Roman" w:hAnsi="Times New Roman" w:cs="Times New Roman"/>
          <w:b/>
        </w:rPr>
        <w:tab/>
        <w:t>Que le programme Droit et justice prenne des mesures pour fournir aux étudiants les infor</w:t>
      </w:r>
      <w:r w:rsidRPr="005858F7">
        <w:rPr>
          <w:rFonts w:ascii="Times New Roman" w:hAnsi="Times New Roman" w:cs="Times New Roman"/>
          <w:b/>
        </w:rPr>
        <w:softHyphen/>
        <w:t>mations pertinentes sur les différentes carrières auxquelles peuvent aspirer ses diplômés.</w:t>
      </w:r>
    </w:p>
    <w:p w14:paraId="0A9B5360" w14:textId="3B5D9D0F" w:rsidR="003514D7" w:rsidRPr="005858F7" w:rsidRDefault="003514D7"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Cette recommandation fait suite à une demande des étudiants. Bien que la majorité des étudiants consultés prévoient continuer leurs études en droit, ils ont indiqué qu’ils n’avaient pas considéré d’autres options de carrière, faute d’informations. Parmi les mesures suggérées était la tenue d’une « journée carrières » où les différents intervenants et employeurs des systèmes juridique et judiciaire (agents de la paix, agents de probation, fonctionnaires, greffiers, etc.) pourraient venir exposer la nature de leur travail.</w:t>
      </w:r>
    </w:p>
    <w:p w14:paraId="152C6272" w14:textId="77777777" w:rsidR="0020019A"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P1</w:t>
      </w:r>
      <w:r w:rsidRPr="005858F7">
        <w:rPr>
          <w:rFonts w:ascii="Times New Roman" w:hAnsi="Times New Roman" w:cs="Times New Roman"/>
        </w:rPr>
        <w:tab/>
        <w:t xml:space="preserve">D’accord. — </w:t>
      </w:r>
      <w:r w:rsidRPr="005858F7">
        <w:rPr>
          <w:rFonts w:ascii="Times New Roman" w:hAnsi="Times New Roman" w:cs="Times New Roman"/>
          <w:lang w:val="fr-CA"/>
        </w:rPr>
        <w:t>L’Université doit concevoir des programmes « journée carrière » qui tiendront notamment mieux compte des aspirations spécifiques d’emploi de nos étudiants.</w:t>
      </w:r>
    </w:p>
    <w:p w14:paraId="62C97240" w14:textId="1FB6BBAD" w:rsidR="0020019A"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rPr>
      </w:pPr>
      <w:r w:rsidRPr="005858F7">
        <w:rPr>
          <w:rFonts w:ascii="Times New Roman" w:hAnsi="Times New Roman" w:cs="Times New Roman"/>
          <w:b/>
          <w:lang w:val="fr-CA"/>
        </w:rPr>
        <w:t>D1</w:t>
      </w:r>
      <w:r w:rsidRPr="005858F7">
        <w:rPr>
          <w:rFonts w:ascii="Times New Roman" w:hAnsi="Times New Roman" w:cs="Times New Roman"/>
          <w:lang w:val="fr-CA"/>
        </w:rPr>
        <w:tab/>
        <w:t>L’évaluateur externe avait recommandé que le programme, et non pas «</w:t>
      </w:r>
      <w:r w:rsidR="003D485B" w:rsidRPr="005858F7">
        <w:rPr>
          <w:rFonts w:ascii="Times New Roman" w:hAnsi="Times New Roman" w:cs="Times New Roman"/>
          <w:lang w:val="fr-CA"/>
        </w:rPr>
        <w:t> </w:t>
      </w:r>
      <w:r w:rsidRPr="005858F7">
        <w:rPr>
          <w:rFonts w:ascii="Times New Roman" w:hAnsi="Times New Roman" w:cs="Times New Roman"/>
          <w:lang w:val="fr-CA"/>
        </w:rPr>
        <w:t>l’Université</w:t>
      </w:r>
      <w:r w:rsidR="003D485B" w:rsidRPr="005858F7">
        <w:rPr>
          <w:rFonts w:ascii="Times New Roman" w:hAnsi="Times New Roman" w:cs="Times New Roman"/>
          <w:lang w:val="fr-CA"/>
        </w:rPr>
        <w:t> </w:t>
      </w:r>
      <w:r w:rsidRPr="005858F7">
        <w:rPr>
          <w:rFonts w:ascii="Times New Roman" w:hAnsi="Times New Roman" w:cs="Times New Roman"/>
          <w:lang w:val="fr-CA"/>
        </w:rPr>
        <w:t>», prenne des mesures pour fournir des informations pertinentes aux étudiants. Les membres du programme ont le réseau de contacts nécessaire pour réaliser une journée carrières. Il serait particulièrement intéressant de faire appel aux diplômés du programme qui travaillent dans la région.</w:t>
      </w:r>
    </w:p>
    <w:p w14:paraId="6530DBFC" w14:textId="258B78D0" w:rsidR="0020019A" w:rsidRPr="005858F7" w:rsidRDefault="0020019A" w:rsidP="006F0549">
      <w:pPr>
        <w:keepNext/>
        <w:keepLines/>
        <w:widowControl w:val="0"/>
        <w:tabs>
          <w:tab w:val="left" w:pos="426"/>
        </w:tabs>
        <w:autoSpaceDE w:val="0"/>
        <w:autoSpaceDN w:val="0"/>
        <w:adjustRightInd w:val="0"/>
        <w:spacing w:before="120"/>
        <w:ind w:left="425" w:hanging="425"/>
        <w:jc w:val="both"/>
        <w:rPr>
          <w:rFonts w:ascii="Times New Roman" w:hAnsi="Times New Roman" w:cs="Times New Roman"/>
          <w:b/>
        </w:rPr>
      </w:pPr>
      <w:r w:rsidRPr="005858F7">
        <w:rPr>
          <w:rFonts w:ascii="Times New Roman" w:hAnsi="Times New Roman" w:cs="Times New Roman"/>
          <w:b/>
        </w:rPr>
        <w:lastRenderedPageBreak/>
        <w:t>R2</w:t>
      </w:r>
      <w:r w:rsidRPr="005858F7">
        <w:rPr>
          <w:rFonts w:ascii="Times New Roman" w:hAnsi="Times New Roman" w:cs="Times New Roman"/>
          <w:b/>
        </w:rPr>
        <w:tab/>
        <w:t>Qu</w:t>
      </w:r>
      <w:r w:rsidR="00F92CFD" w:rsidRPr="005858F7">
        <w:rPr>
          <w:rFonts w:ascii="Times New Roman" w:hAnsi="Times New Roman" w:cs="Times New Roman"/>
          <w:b/>
        </w:rPr>
        <w:t>e l’Université mobilise davantage les ententes avec l’Université d’Ottawa et l’Université Moncton comme outil de recrutement</w:t>
      </w:r>
      <w:r w:rsidRPr="005858F7">
        <w:rPr>
          <w:rFonts w:ascii="Times New Roman" w:hAnsi="Times New Roman" w:cs="Times New Roman"/>
          <w:b/>
        </w:rPr>
        <w:t>.</w:t>
      </w:r>
    </w:p>
    <w:p w14:paraId="66209829" w14:textId="7C4CDACA" w:rsidR="00C5397B" w:rsidRPr="005858F7" w:rsidRDefault="00BF6ED4"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Les entretiens avec les étudiants et les professeurs ont révélé que le recrutement pour le programme Droit et justice se fait principalement dans la région de Sudbury. Un étudiant provenant d’Ottawa a indiqué qu’il n’avait jamais entendu du programme avant de le trouver par hasard sur l’internet. Or, la possibilité d’accéder à une faculté de droit francophone est très intéressante pour les futurs étudiants et cela pourrait donner accès à un bassin de recrutement plus important et plus diversifié, notamment dans le sud de l’Ontario et dans l’Ouest canadien. Pour augmenter les efforts de recru</w:t>
      </w:r>
      <w:r w:rsidR="00724C94" w:rsidRPr="005858F7">
        <w:rPr>
          <w:rFonts w:ascii="Times New Roman" w:hAnsi="Times New Roman" w:cs="Times New Roman"/>
        </w:rPr>
        <w:softHyphen/>
      </w:r>
      <w:r w:rsidRPr="005858F7">
        <w:rPr>
          <w:rFonts w:ascii="Times New Roman" w:hAnsi="Times New Roman" w:cs="Times New Roman"/>
        </w:rPr>
        <w:t>tement en ce sens, l’Université devrait consacrer les ressources en conséquence, lesquelles seront naturellement plus importantes que celles qui sont nécessaires pour le recrutement régional</w:t>
      </w:r>
      <w:r w:rsidR="00C5397B" w:rsidRPr="005858F7">
        <w:rPr>
          <w:rFonts w:ascii="Times New Roman" w:hAnsi="Times New Roman" w:cs="Times New Roman"/>
        </w:rPr>
        <w:t>.</w:t>
      </w:r>
    </w:p>
    <w:p w14:paraId="1E74517A" w14:textId="30F45330" w:rsidR="0020019A"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P2</w:t>
      </w:r>
      <w:r w:rsidRPr="005858F7">
        <w:rPr>
          <w:rFonts w:ascii="Times New Roman" w:hAnsi="Times New Roman" w:cs="Times New Roman"/>
        </w:rPr>
        <w:tab/>
        <w:t xml:space="preserve">D’accord. — </w:t>
      </w:r>
      <w:r w:rsidR="00F51B0B" w:rsidRPr="005858F7">
        <w:rPr>
          <w:rFonts w:ascii="Times New Roman" w:hAnsi="Times New Roman" w:cs="Times New Roman"/>
          <w:lang w:val="fr-CA"/>
        </w:rPr>
        <w:t>L’Université doit «</w:t>
      </w:r>
      <w:r w:rsidR="002A5E65" w:rsidRPr="005858F7">
        <w:rPr>
          <w:rFonts w:ascii="Times New Roman" w:hAnsi="Times New Roman" w:cs="Times New Roman"/>
          <w:lang w:val="fr-CA"/>
        </w:rPr>
        <w:t> </w:t>
      </w:r>
      <w:r w:rsidR="00F51B0B" w:rsidRPr="005858F7">
        <w:rPr>
          <w:rFonts w:ascii="Times New Roman" w:hAnsi="Times New Roman" w:cs="Times New Roman"/>
          <w:lang w:val="fr-CA"/>
        </w:rPr>
        <w:t>consacrer les ressources en conséquence</w:t>
      </w:r>
      <w:r w:rsidR="002A5E65" w:rsidRPr="005858F7">
        <w:rPr>
          <w:rFonts w:ascii="Times New Roman" w:hAnsi="Times New Roman" w:cs="Times New Roman"/>
          <w:lang w:val="fr-CA"/>
        </w:rPr>
        <w:t> </w:t>
      </w:r>
      <w:r w:rsidR="00F51B0B" w:rsidRPr="005858F7">
        <w:rPr>
          <w:rFonts w:ascii="Times New Roman" w:hAnsi="Times New Roman" w:cs="Times New Roman"/>
          <w:lang w:val="fr-CA"/>
        </w:rPr>
        <w:t>» pour accentuer le recrutement. Une campagne de recrutement national permettra à Droit et Justice de doubler ses effectifs étudiants. Le programme de Droit et justice a toujours été l’un des programmes qui attirent le plus grand nombre d’étudiants parmi les programmes offerts en français au sein de la faculté des arts mais nous pouvons faire beaucoup mieux avec un programme de recrutement national</w:t>
      </w:r>
      <w:r w:rsidRPr="005858F7">
        <w:rPr>
          <w:rFonts w:ascii="Times New Roman" w:hAnsi="Times New Roman" w:cs="Times New Roman"/>
          <w:lang w:val="fr-CA"/>
        </w:rPr>
        <w:t>.</w:t>
      </w:r>
    </w:p>
    <w:p w14:paraId="6F66839E" w14:textId="2B726E12" w:rsidR="0020019A"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rPr>
      </w:pPr>
      <w:r w:rsidRPr="005858F7">
        <w:rPr>
          <w:rFonts w:ascii="Times New Roman" w:hAnsi="Times New Roman" w:cs="Times New Roman"/>
          <w:b/>
          <w:lang w:val="fr-CA"/>
        </w:rPr>
        <w:t>D2</w:t>
      </w:r>
      <w:r w:rsidRPr="005858F7">
        <w:rPr>
          <w:rFonts w:ascii="Times New Roman" w:hAnsi="Times New Roman" w:cs="Times New Roman"/>
          <w:lang w:val="fr-CA"/>
        </w:rPr>
        <w:tab/>
      </w:r>
      <w:r w:rsidR="0038546B" w:rsidRPr="005858F7">
        <w:rPr>
          <w:rFonts w:ascii="Times New Roman" w:hAnsi="Times New Roman" w:cs="Times New Roman"/>
          <w:lang w:val="fr-CA"/>
        </w:rPr>
        <w:t>Les membres du programme pourraient contribuer à cette campagne de recrutement en fournissant des suggestions concrètes en ce qui concerne le choix de cibles (ex. événe</w:t>
      </w:r>
      <w:r w:rsidR="00724C94" w:rsidRPr="005858F7">
        <w:rPr>
          <w:rFonts w:ascii="Times New Roman" w:hAnsi="Times New Roman" w:cs="Times New Roman"/>
          <w:lang w:val="fr-CA"/>
        </w:rPr>
        <w:softHyphen/>
      </w:r>
      <w:r w:rsidR="0038546B" w:rsidRPr="005858F7">
        <w:rPr>
          <w:rFonts w:ascii="Times New Roman" w:hAnsi="Times New Roman" w:cs="Times New Roman"/>
          <w:lang w:val="fr-CA"/>
        </w:rPr>
        <w:t xml:space="preserve">ments, publications, sites web). Par exemple, l’École des mines Goodman fait de la publicité pour le programme d’Études du travail au moyen d’une annonce dans </w:t>
      </w:r>
      <w:r w:rsidR="0038546B" w:rsidRPr="005858F7">
        <w:rPr>
          <w:rFonts w:ascii="Times New Roman" w:hAnsi="Times New Roman" w:cs="Times New Roman"/>
          <w:i/>
          <w:lang w:val="fr-CA"/>
        </w:rPr>
        <w:t xml:space="preserve">Modern Mining &amp; </w:t>
      </w:r>
      <w:proofErr w:type="spellStart"/>
      <w:r w:rsidR="0038546B" w:rsidRPr="005858F7">
        <w:rPr>
          <w:rFonts w:ascii="Times New Roman" w:hAnsi="Times New Roman" w:cs="Times New Roman"/>
          <w:i/>
          <w:lang w:val="fr-CA"/>
        </w:rPr>
        <w:t>Technology</w:t>
      </w:r>
      <w:proofErr w:type="spellEnd"/>
      <w:r w:rsidR="0038546B" w:rsidRPr="005858F7">
        <w:rPr>
          <w:rFonts w:ascii="Times New Roman" w:hAnsi="Times New Roman" w:cs="Times New Roman"/>
          <w:i/>
          <w:lang w:val="fr-CA"/>
        </w:rPr>
        <w:t xml:space="preserve"> Sudbury</w:t>
      </w:r>
      <w:r w:rsidR="0038546B" w:rsidRPr="005858F7">
        <w:rPr>
          <w:rFonts w:ascii="Times New Roman" w:hAnsi="Times New Roman" w:cs="Times New Roman"/>
          <w:lang w:val="fr-CA"/>
        </w:rPr>
        <w:t>, un magazine ayant un tirage de 60 000 exemplaires</w:t>
      </w:r>
      <w:r w:rsidRPr="005858F7">
        <w:rPr>
          <w:rFonts w:ascii="Times New Roman" w:hAnsi="Times New Roman" w:cs="Times New Roman"/>
          <w:lang w:val="fr-CA"/>
        </w:rPr>
        <w:t>.</w:t>
      </w:r>
    </w:p>
    <w:p w14:paraId="5833A920" w14:textId="4443CFDE"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R3</w:t>
      </w:r>
      <w:r w:rsidRPr="005858F7">
        <w:rPr>
          <w:rFonts w:ascii="Times New Roman" w:hAnsi="Times New Roman" w:cs="Times New Roman"/>
          <w:b/>
        </w:rPr>
        <w:tab/>
        <w:t>Qu</w:t>
      </w:r>
      <w:r w:rsidR="00CD4126" w:rsidRPr="005858F7">
        <w:rPr>
          <w:rFonts w:ascii="Times New Roman" w:hAnsi="Times New Roman" w:cs="Times New Roman"/>
          <w:b/>
        </w:rPr>
        <w:t>e le programme Droit et justice favorise l’intégration des étudiants provenant des universités françaises en parrainant chaque étudiant admis avec un étudiant sur place à Sudbury</w:t>
      </w:r>
      <w:r w:rsidRPr="005858F7">
        <w:rPr>
          <w:rFonts w:ascii="Times New Roman" w:hAnsi="Times New Roman" w:cs="Times New Roman"/>
          <w:b/>
        </w:rPr>
        <w:t>.</w:t>
      </w:r>
    </w:p>
    <w:p w14:paraId="71A5CEF1" w14:textId="6350E710" w:rsidR="00C5397B" w:rsidRPr="005858F7" w:rsidRDefault="00CD4126"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Les entretiens avec les étudiants ont révélé que le fait de pouvoir correspondre avec un étudiant sur place à Sudbury avant le séjour d’études favorise l’intégration des étudiants en échange. Cette recommandation ne vise pas la création d’un lourd mécanisme; il s’agit simplement de fournir au futur étudiant en échange l’adresse courriel d’un étudiant sur place à Sudbury qui se porte volontaire</w:t>
      </w:r>
      <w:r w:rsidR="00C5397B" w:rsidRPr="005858F7">
        <w:rPr>
          <w:rFonts w:ascii="Times New Roman" w:hAnsi="Times New Roman" w:cs="Times New Roman"/>
        </w:rPr>
        <w:t>.</w:t>
      </w:r>
    </w:p>
    <w:p w14:paraId="181EF949" w14:textId="77777777" w:rsidR="00354C4F"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P3</w:t>
      </w:r>
      <w:r w:rsidRPr="005858F7">
        <w:rPr>
          <w:rFonts w:ascii="Times New Roman" w:hAnsi="Times New Roman" w:cs="Times New Roman"/>
        </w:rPr>
        <w:tab/>
        <w:t xml:space="preserve">D’accord. — </w:t>
      </w:r>
      <w:r w:rsidR="00354C4F" w:rsidRPr="005858F7">
        <w:rPr>
          <w:rFonts w:ascii="Times New Roman" w:hAnsi="Times New Roman" w:cs="Times New Roman"/>
          <w:lang w:val="fr-CA"/>
        </w:rPr>
        <w:t>Nous veillerons à mettre en place un système de parrainage pour les étudiant(e)s provenant de programmes de mobilité étudiante.</w:t>
      </w:r>
    </w:p>
    <w:p w14:paraId="50EC0931" w14:textId="774E32EB" w:rsidR="0020019A" w:rsidRPr="005858F7" w:rsidRDefault="00354C4F" w:rsidP="00D53FDE">
      <w:pPr>
        <w:widowControl w:val="0"/>
        <w:tabs>
          <w:tab w:val="left" w:pos="851"/>
        </w:tabs>
        <w:autoSpaceDE w:val="0"/>
        <w:autoSpaceDN w:val="0"/>
        <w:adjustRightInd w:val="0"/>
        <w:spacing w:before="120"/>
        <w:ind w:left="851"/>
        <w:jc w:val="both"/>
        <w:rPr>
          <w:rFonts w:ascii="Times New Roman" w:hAnsi="Times New Roman" w:cs="Times New Roman"/>
          <w:lang w:val="fr-CA"/>
        </w:rPr>
      </w:pPr>
      <w:r w:rsidRPr="005858F7">
        <w:rPr>
          <w:rFonts w:ascii="Times New Roman" w:hAnsi="Times New Roman" w:cs="Times New Roman"/>
          <w:lang w:val="fr-CA"/>
        </w:rPr>
        <w:t xml:space="preserve">Veuillez noter que Laurentienne Internationale n’admettra qu’un seul étudiant en provenance de Bretagne Sud en septembre 2018 alors que quatre désiraient venir. Elle a justifié cette décision au motif qu’un seul de nos étudiants comptait se rendre en France l’an prochain, malgré l’absence d’exigence de parité dans l’accord UBS-UL. Les étudiant(e)s de Droit et Justice ne </w:t>
      </w:r>
      <w:proofErr w:type="gramStart"/>
      <w:r w:rsidRPr="005858F7">
        <w:rPr>
          <w:rFonts w:ascii="Times New Roman" w:hAnsi="Times New Roman" w:cs="Times New Roman"/>
          <w:lang w:val="fr-CA"/>
        </w:rPr>
        <w:t>bénéficierons</w:t>
      </w:r>
      <w:proofErr w:type="gramEnd"/>
      <w:r w:rsidRPr="005858F7">
        <w:rPr>
          <w:rFonts w:ascii="Times New Roman" w:hAnsi="Times New Roman" w:cs="Times New Roman"/>
          <w:lang w:val="fr-CA"/>
        </w:rPr>
        <w:t xml:space="preserve"> pas de la présence accrue des étudiant(e)s de l’UBS</w:t>
      </w:r>
      <w:r w:rsidR="0020019A" w:rsidRPr="005858F7">
        <w:rPr>
          <w:rFonts w:ascii="Times New Roman" w:hAnsi="Times New Roman" w:cs="Times New Roman"/>
          <w:lang w:val="fr-CA"/>
        </w:rPr>
        <w:t>.</w:t>
      </w:r>
    </w:p>
    <w:p w14:paraId="0A296B1B" w14:textId="7D416354" w:rsidR="0020019A"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rPr>
      </w:pPr>
      <w:r w:rsidRPr="005858F7">
        <w:rPr>
          <w:rFonts w:ascii="Times New Roman" w:hAnsi="Times New Roman" w:cs="Times New Roman"/>
          <w:b/>
          <w:lang w:val="fr-CA"/>
        </w:rPr>
        <w:t>D3</w:t>
      </w:r>
      <w:r w:rsidRPr="005858F7">
        <w:rPr>
          <w:rFonts w:ascii="Times New Roman" w:hAnsi="Times New Roman" w:cs="Times New Roman"/>
          <w:lang w:val="fr-CA"/>
        </w:rPr>
        <w:tab/>
      </w:r>
      <w:r w:rsidR="00D50B72" w:rsidRPr="005858F7">
        <w:rPr>
          <w:rFonts w:ascii="Times New Roman" w:hAnsi="Times New Roman" w:cs="Times New Roman"/>
          <w:lang w:val="fr-CA"/>
        </w:rPr>
        <w:t>La présence d’étudiants internationaux enrichit l’expérience de tous. Un système de parrainage serait avantageux</w:t>
      </w:r>
      <w:r w:rsidRPr="005858F7">
        <w:rPr>
          <w:rFonts w:ascii="Times New Roman" w:hAnsi="Times New Roman" w:cs="Times New Roman"/>
          <w:lang w:val="fr-CA"/>
        </w:rPr>
        <w:t>.</w:t>
      </w:r>
    </w:p>
    <w:p w14:paraId="71FE972A" w14:textId="4457A2D6"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R4</w:t>
      </w:r>
      <w:r w:rsidRPr="005858F7">
        <w:rPr>
          <w:rFonts w:ascii="Times New Roman" w:hAnsi="Times New Roman" w:cs="Times New Roman"/>
          <w:b/>
        </w:rPr>
        <w:tab/>
        <w:t>Qu</w:t>
      </w:r>
      <w:r w:rsidR="006A5C63" w:rsidRPr="005858F7">
        <w:rPr>
          <w:rFonts w:ascii="Times New Roman" w:hAnsi="Times New Roman" w:cs="Times New Roman"/>
          <w:b/>
        </w:rPr>
        <w:t>e le Programme Droit et justice fasse un suivi annuel des cours approuvés et qu’une liste provisoire des cours offerts soit transmis</w:t>
      </w:r>
      <w:r w:rsidR="0084394B" w:rsidRPr="005858F7">
        <w:rPr>
          <w:rFonts w:ascii="Times New Roman" w:hAnsi="Times New Roman" w:cs="Times New Roman"/>
          <w:b/>
        </w:rPr>
        <w:t>e</w:t>
      </w:r>
      <w:r w:rsidR="006A5C63" w:rsidRPr="005858F7">
        <w:rPr>
          <w:rFonts w:ascii="Times New Roman" w:hAnsi="Times New Roman" w:cs="Times New Roman"/>
          <w:b/>
        </w:rPr>
        <w:t xml:space="preserve"> aux étudiants le plus tôt possible</w:t>
      </w:r>
      <w:r w:rsidRPr="005858F7">
        <w:rPr>
          <w:rFonts w:ascii="Times New Roman" w:hAnsi="Times New Roman" w:cs="Times New Roman"/>
          <w:b/>
        </w:rPr>
        <w:t>.</w:t>
      </w:r>
    </w:p>
    <w:p w14:paraId="0100E55F" w14:textId="406883CC" w:rsidR="00C5397B" w:rsidRPr="005858F7" w:rsidRDefault="006A5C63"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 xml:space="preserve">Le programme Droit et justice compte sur la coopération d’autres départements pour dispenser un bon nombre de cours à option. Il faudrait faire un suivi régulier de la liste des cours approuvés </w:t>
      </w:r>
      <w:r w:rsidRPr="005858F7">
        <w:rPr>
          <w:rFonts w:ascii="Times New Roman" w:hAnsi="Times New Roman" w:cs="Times New Roman"/>
        </w:rPr>
        <w:lastRenderedPageBreak/>
        <w:t xml:space="preserve">puisque les autres départements peuvent ajouter, supprimer ou modifier des cours sans que le programme Droit et justice soit </w:t>
      </w:r>
      <w:proofErr w:type="gramStart"/>
      <w:r w:rsidRPr="005858F7">
        <w:rPr>
          <w:rFonts w:ascii="Times New Roman" w:hAnsi="Times New Roman" w:cs="Times New Roman"/>
        </w:rPr>
        <w:t>mis</w:t>
      </w:r>
      <w:proofErr w:type="gramEnd"/>
      <w:r w:rsidRPr="005858F7">
        <w:rPr>
          <w:rFonts w:ascii="Times New Roman" w:hAnsi="Times New Roman" w:cs="Times New Roman"/>
        </w:rPr>
        <w:t xml:space="preserve"> au courant. De plus, les étudiants ont indiqué que le processus d’approbation des cours offerts dans une année donnée est long et qu’il y’a un délai supplémentaire avant que les informations soient mises sur </w:t>
      </w:r>
      <w:proofErr w:type="spellStart"/>
      <w:r w:rsidRPr="005858F7">
        <w:rPr>
          <w:rFonts w:ascii="Times New Roman" w:hAnsi="Times New Roman" w:cs="Times New Roman"/>
        </w:rPr>
        <w:t>WebAdvisor</w:t>
      </w:r>
      <w:proofErr w:type="spellEnd"/>
      <w:r w:rsidRPr="005858F7">
        <w:rPr>
          <w:rFonts w:ascii="Times New Roman" w:hAnsi="Times New Roman" w:cs="Times New Roman"/>
        </w:rPr>
        <w:t>. Cela rend difficile la planification du parcours étudiant. Si la coordination du programme Droit et justice demandait aux départements partenaires une liste des cours qu’ils prévoient offrir l’année subséquente, cette liste pourrait être transmise aux étudiants à titre provisoire.</w:t>
      </w:r>
    </w:p>
    <w:p w14:paraId="4EFA147A" w14:textId="5FF57796" w:rsidR="0020019A" w:rsidRPr="005858F7" w:rsidRDefault="0020019A" w:rsidP="00D53FDE">
      <w:pPr>
        <w:widowControl w:val="0"/>
        <w:tabs>
          <w:tab w:val="left" w:pos="851"/>
        </w:tabs>
        <w:autoSpaceDE w:val="0"/>
        <w:autoSpaceDN w:val="0"/>
        <w:adjustRightInd w:val="0"/>
        <w:spacing w:before="120"/>
        <w:ind w:left="850" w:hanging="425"/>
        <w:jc w:val="both"/>
        <w:rPr>
          <w:rFonts w:ascii="Times New Roman" w:hAnsi="Times New Roman" w:cs="Times New Roman"/>
          <w:lang w:val="fr-CA"/>
        </w:rPr>
      </w:pPr>
      <w:r w:rsidRPr="005858F7">
        <w:rPr>
          <w:rFonts w:ascii="Times New Roman" w:hAnsi="Times New Roman" w:cs="Times New Roman"/>
          <w:b/>
        </w:rPr>
        <w:t>P4</w:t>
      </w:r>
      <w:r w:rsidRPr="005858F7">
        <w:rPr>
          <w:rFonts w:ascii="Times New Roman" w:hAnsi="Times New Roman" w:cs="Times New Roman"/>
        </w:rPr>
        <w:tab/>
        <w:t xml:space="preserve">D’accord. — </w:t>
      </w:r>
      <w:r w:rsidR="004E7AD1" w:rsidRPr="005858F7">
        <w:rPr>
          <w:rFonts w:ascii="Times New Roman" w:hAnsi="Times New Roman" w:cs="Times New Roman"/>
          <w:lang w:val="fr-CA"/>
        </w:rPr>
        <w:t>Annuellement et dès qu’elle sera disponible, nous transmettrons la liste des cours projetés aux départements participants, tout en leur demandant de faire de même. Une fois reçue, cette information sera transmise aux étudiant(e)s. Aussi, nous demanderons à l’Univer</w:t>
      </w:r>
      <w:r w:rsidR="00724C94" w:rsidRPr="005858F7">
        <w:rPr>
          <w:rFonts w:ascii="Times New Roman" w:hAnsi="Times New Roman" w:cs="Times New Roman"/>
          <w:lang w:val="fr-CA"/>
        </w:rPr>
        <w:softHyphen/>
      </w:r>
      <w:r w:rsidR="004E7AD1" w:rsidRPr="005858F7">
        <w:rPr>
          <w:rFonts w:ascii="Times New Roman" w:hAnsi="Times New Roman" w:cs="Times New Roman"/>
          <w:lang w:val="fr-CA"/>
        </w:rPr>
        <w:t xml:space="preserve">sité Laurentienne de procéder de façon expéditive à la mise à jour de la liste des cours approuvés sur </w:t>
      </w:r>
      <w:proofErr w:type="spellStart"/>
      <w:r w:rsidR="004E7AD1" w:rsidRPr="005858F7">
        <w:rPr>
          <w:rFonts w:ascii="Times New Roman" w:hAnsi="Times New Roman" w:cs="Times New Roman"/>
          <w:lang w:val="fr-CA"/>
        </w:rPr>
        <w:t>WebAdvisor</w:t>
      </w:r>
      <w:proofErr w:type="spellEnd"/>
      <w:r w:rsidR="004E7AD1" w:rsidRPr="005858F7">
        <w:rPr>
          <w:rFonts w:ascii="Times New Roman" w:hAnsi="Times New Roman" w:cs="Times New Roman"/>
          <w:lang w:val="fr-CA"/>
        </w:rPr>
        <w:t>, le cas échéant</w:t>
      </w:r>
      <w:r w:rsidRPr="005858F7">
        <w:rPr>
          <w:rFonts w:ascii="Times New Roman" w:hAnsi="Times New Roman" w:cs="Times New Roman"/>
          <w:lang w:val="fr-CA"/>
        </w:rPr>
        <w:t>.</w:t>
      </w:r>
    </w:p>
    <w:p w14:paraId="287AB8A5" w14:textId="1CC36671" w:rsidR="005C49FE" w:rsidRPr="005858F7" w:rsidRDefault="00656826" w:rsidP="00D53FDE">
      <w:pPr>
        <w:widowControl w:val="0"/>
        <w:tabs>
          <w:tab w:val="left" w:pos="851"/>
        </w:tabs>
        <w:autoSpaceDE w:val="0"/>
        <w:autoSpaceDN w:val="0"/>
        <w:adjustRightInd w:val="0"/>
        <w:spacing w:before="120"/>
        <w:ind w:left="851"/>
        <w:jc w:val="both"/>
        <w:rPr>
          <w:rFonts w:ascii="Times New Roman" w:hAnsi="Times New Roman" w:cs="Times New Roman"/>
          <w:lang w:val="fr-CA"/>
        </w:rPr>
      </w:pPr>
      <w:r w:rsidRPr="005858F7">
        <w:rPr>
          <w:rFonts w:ascii="Times New Roman" w:hAnsi="Times New Roman" w:cs="Times New Roman"/>
          <w:lang w:val="fr-CA"/>
        </w:rPr>
        <w:t>Par ailleurs, nous désirons corriger une impression qui pourrait se dégager du passage suivant du rapport :</w:t>
      </w:r>
      <w:r w:rsidR="00294A20" w:rsidRPr="005858F7">
        <w:rPr>
          <w:rFonts w:ascii="Times New Roman" w:hAnsi="Times New Roman" w:cs="Times New Roman"/>
          <w:lang w:val="fr-CA"/>
        </w:rPr>
        <w:t xml:space="preserve"> « </w:t>
      </w:r>
      <w:r w:rsidRPr="005858F7">
        <w:rPr>
          <w:rFonts w:ascii="Times New Roman" w:hAnsi="Times New Roman" w:cs="Times New Roman"/>
          <w:lang w:val="fr-CA"/>
        </w:rPr>
        <w:t>La liste des cours à option ayant une cote JURI est impressionnante, bien que les cours se recoupent de façon importante (p. ex. entre Introduction au droit musulman, Droit musulman-fondements et Droit musulman, ou encore entre Droit-Kundera, Kafka &amp; Orwell, Droit et littérature-</w:t>
      </w:r>
      <w:proofErr w:type="spellStart"/>
      <w:r w:rsidRPr="005858F7">
        <w:rPr>
          <w:rFonts w:ascii="Times New Roman" w:hAnsi="Times New Roman" w:cs="Times New Roman"/>
          <w:lang w:val="fr-CA"/>
        </w:rPr>
        <w:t>Anhouil</w:t>
      </w:r>
      <w:proofErr w:type="spellEnd"/>
      <w:r w:rsidRPr="005858F7">
        <w:rPr>
          <w:rFonts w:ascii="Times New Roman" w:hAnsi="Times New Roman" w:cs="Times New Roman"/>
          <w:lang w:val="fr-CA"/>
        </w:rPr>
        <w:t xml:space="preserve"> &amp; Kundera et Pensée juridique-Franz Kafka).</w:t>
      </w:r>
      <w:r w:rsidR="00294A20" w:rsidRPr="005858F7">
        <w:rPr>
          <w:rFonts w:ascii="Times New Roman" w:hAnsi="Times New Roman" w:cs="Times New Roman"/>
          <w:lang w:val="fr-CA"/>
        </w:rPr>
        <w:t xml:space="preserve"> » </w:t>
      </w:r>
      <w:r w:rsidRPr="005858F7">
        <w:rPr>
          <w:rFonts w:ascii="Times New Roman" w:hAnsi="Times New Roman" w:cs="Times New Roman"/>
          <w:lang w:val="fr-CA"/>
        </w:rPr>
        <w:t>Les cours indiqués ici sont des variantes de « Thèmes au choix » qui ne sont généralement pas enseigné la même année; l’étudiant(e) ne peut normalement obtenir de crédits que pour un seul de ces thèmes. Un des objectifs des cours « Thèmes au choix » est de permettre aux professeurs d’approfondir leurs domaines de recherche en donnant des cours dans leurs domaines de recherche</w:t>
      </w:r>
      <w:r w:rsidR="006947D3" w:rsidRPr="005858F7">
        <w:rPr>
          <w:rFonts w:ascii="Times New Roman" w:hAnsi="Times New Roman" w:cs="Times New Roman"/>
          <w:lang w:val="fr-CA"/>
        </w:rPr>
        <w:t>.</w:t>
      </w:r>
    </w:p>
    <w:p w14:paraId="70CBFD3B" w14:textId="77777777" w:rsidR="00AB5BFF"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lang w:val="fr-CA"/>
        </w:rPr>
      </w:pPr>
      <w:r w:rsidRPr="005858F7">
        <w:rPr>
          <w:rFonts w:ascii="Times New Roman" w:hAnsi="Times New Roman" w:cs="Times New Roman"/>
          <w:b/>
          <w:lang w:val="fr-CA"/>
        </w:rPr>
        <w:t>D4</w:t>
      </w:r>
      <w:r w:rsidRPr="005858F7">
        <w:rPr>
          <w:rFonts w:ascii="Times New Roman" w:hAnsi="Times New Roman" w:cs="Times New Roman"/>
          <w:lang w:val="fr-CA"/>
        </w:rPr>
        <w:tab/>
      </w:r>
      <w:r w:rsidR="00AB5BFF" w:rsidRPr="005858F7">
        <w:rPr>
          <w:rFonts w:ascii="Times New Roman" w:hAnsi="Times New Roman" w:cs="Times New Roman"/>
          <w:lang w:val="fr-CA"/>
        </w:rPr>
        <w:t xml:space="preserve">Pour la grande majorité des programmes, l’offre de cours est finalisée avant la fin du mois de février. Chaque année, il serait utile d’inscrire tous les cours appartenant au programme sur une seule feuille dans les plages horaires afin d’identifier et de résoudre tout conflit éventuel. </w:t>
      </w:r>
    </w:p>
    <w:p w14:paraId="6AF06DA6" w14:textId="1BD46BB1" w:rsidR="0020019A" w:rsidRPr="005858F7" w:rsidRDefault="00AB5BFF" w:rsidP="00D53FDE">
      <w:pPr>
        <w:widowControl w:val="0"/>
        <w:tabs>
          <w:tab w:val="left" w:pos="1276"/>
        </w:tabs>
        <w:autoSpaceDE w:val="0"/>
        <w:autoSpaceDN w:val="0"/>
        <w:adjustRightInd w:val="0"/>
        <w:spacing w:before="120"/>
        <w:ind w:left="1276"/>
        <w:jc w:val="both"/>
        <w:rPr>
          <w:rFonts w:ascii="Times New Roman" w:hAnsi="Times New Roman" w:cs="Times New Roman"/>
        </w:rPr>
      </w:pPr>
      <w:r w:rsidRPr="005858F7">
        <w:rPr>
          <w:rFonts w:ascii="Times New Roman" w:hAnsi="Times New Roman" w:cs="Times New Roman"/>
          <w:lang w:val="fr-CA"/>
        </w:rPr>
        <w:t>L’évaluateur externe a mis le doigt sur le phénomène des cours de thèmes choisis dont les thèmes sont récurrents. Normalement, le modèle du cours de thèmes choisis est utilisé lorsque le cours est donné une seule fois. Si les mêmes thèmes reviennent année après année (avec de légères variations), le département devrait créer des cours permanents. Cela aurait l’avantage de permettre aux futurs étudiants de prendre connaissance des thèmes qui seront abordés dans le programme</w:t>
      </w:r>
      <w:r w:rsidR="0020019A" w:rsidRPr="005858F7">
        <w:rPr>
          <w:rFonts w:ascii="Times New Roman" w:hAnsi="Times New Roman" w:cs="Times New Roman"/>
          <w:lang w:val="fr-CA"/>
        </w:rPr>
        <w:t>.</w:t>
      </w:r>
    </w:p>
    <w:p w14:paraId="24AB77A3" w14:textId="22C530A0"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R5</w:t>
      </w:r>
      <w:r w:rsidRPr="005858F7">
        <w:rPr>
          <w:rFonts w:ascii="Times New Roman" w:hAnsi="Times New Roman" w:cs="Times New Roman"/>
          <w:b/>
        </w:rPr>
        <w:tab/>
        <w:t>Qu</w:t>
      </w:r>
      <w:r w:rsidR="005C49FE" w:rsidRPr="005858F7">
        <w:rPr>
          <w:rFonts w:ascii="Times New Roman" w:hAnsi="Times New Roman" w:cs="Times New Roman"/>
          <w:b/>
        </w:rPr>
        <w:t>e le programme Droit et justice mette sur pied un programme structuré d’enseignement de la méthodologie de la recherche</w:t>
      </w:r>
      <w:r w:rsidRPr="005858F7">
        <w:rPr>
          <w:rFonts w:ascii="Times New Roman" w:hAnsi="Times New Roman" w:cs="Times New Roman"/>
          <w:b/>
        </w:rPr>
        <w:t>.</w:t>
      </w:r>
    </w:p>
    <w:p w14:paraId="1A6C1DB1" w14:textId="3E47200F" w:rsidR="00C5397B" w:rsidRPr="005858F7" w:rsidRDefault="005C49FE"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Une formation en méthodologie de la recherche est nécessaire pour assurer la qualité du programme. Cela n’implique pas nécessairement la création d’un nouveau cours; la méthodologie peut être enseignée de façon transversale. Par contre, il est important que les objectifs pédagogiques en matière de méthodologie et les moyens pour les atteindre soient clairs. De plus, la formation à la recherche documentaire offerte par la bibliothèque devrait être obligatoire pour tous les étudiants de 1</w:t>
      </w:r>
      <w:r w:rsidRPr="005858F7">
        <w:rPr>
          <w:rFonts w:ascii="Times New Roman" w:hAnsi="Times New Roman" w:cs="Times New Roman"/>
          <w:vertAlign w:val="superscript"/>
        </w:rPr>
        <w:t>ère</w:t>
      </w:r>
      <w:r w:rsidRPr="005858F7">
        <w:rPr>
          <w:rFonts w:ascii="Times New Roman" w:hAnsi="Times New Roman" w:cs="Times New Roman"/>
        </w:rPr>
        <w:t xml:space="preserve"> année</w:t>
      </w:r>
      <w:r w:rsidR="00C5397B" w:rsidRPr="005858F7">
        <w:rPr>
          <w:rFonts w:ascii="Times New Roman" w:hAnsi="Times New Roman" w:cs="Times New Roman"/>
        </w:rPr>
        <w:t>.</w:t>
      </w:r>
    </w:p>
    <w:p w14:paraId="61196548" w14:textId="05055D26" w:rsidR="0020019A"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P5</w:t>
      </w:r>
      <w:r w:rsidRPr="005858F7">
        <w:rPr>
          <w:rFonts w:ascii="Times New Roman" w:hAnsi="Times New Roman" w:cs="Times New Roman"/>
        </w:rPr>
        <w:tab/>
        <w:t xml:space="preserve">D’accord. — </w:t>
      </w:r>
      <w:r w:rsidR="00496F22" w:rsidRPr="005858F7">
        <w:rPr>
          <w:rFonts w:ascii="Times New Roman" w:hAnsi="Times New Roman" w:cs="Times New Roman"/>
          <w:lang w:val="fr-CA"/>
        </w:rPr>
        <w:t xml:space="preserve">Nous entrevoyons une réponse en deux temps. Premièrement, nous rendrons obligatoire la formation à la recherche documentaire offerte par la bibliothèque pour tous les étudiant(e)s de 1ère année. Deuxièmement, nous créerons un cours (3 </w:t>
      </w:r>
      <w:proofErr w:type="spellStart"/>
      <w:r w:rsidR="00496F22" w:rsidRPr="005858F7">
        <w:rPr>
          <w:rFonts w:ascii="Times New Roman" w:hAnsi="Times New Roman" w:cs="Times New Roman"/>
          <w:lang w:val="fr-CA"/>
        </w:rPr>
        <w:t>cr</w:t>
      </w:r>
      <w:proofErr w:type="spellEnd"/>
      <w:r w:rsidR="00496F22" w:rsidRPr="005858F7">
        <w:rPr>
          <w:rFonts w:ascii="Times New Roman" w:hAnsi="Times New Roman" w:cs="Times New Roman"/>
          <w:lang w:val="fr-CA"/>
        </w:rPr>
        <w:t xml:space="preserve">) propre à la recherche en Droit et Justice. Nous demanderons immédiatement des fonds afin qu’un chargé de cours </w:t>
      </w:r>
      <w:r w:rsidR="00496F22" w:rsidRPr="005858F7">
        <w:rPr>
          <w:rFonts w:ascii="Times New Roman" w:hAnsi="Times New Roman" w:cs="Times New Roman"/>
          <w:lang w:val="fr-CA"/>
        </w:rPr>
        <w:lastRenderedPageBreak/>
        <w:t>puisse entreprendre la préparation de ce cours qui devrait être offert sur le Web</w:t>
      </w:r>
      <w:r w:rsidRPr="005858F7">
        <w:rPr>
          <w:rFonts w:ascii="Times New Roman" w:hAnsi="Times New Roman" w:cs="Times New Roman"/>
          <w:lang w:val="fr-CA"/>
        </w:rPr>
        <w:t>.</w:t>
      </w:r>
    </w:p>
    <w:p w14:paraId="63BC2B21" w14:textId="77777777" w:rsidR="0079763A"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lang w:val="fr-CA"/>
        </w:rPr>
      </w:pPr>
      <w:r w:rsidRPr="005858F7">
        <w:rPr>
          <w:rFonts w:ascii="Times New Roman" w:hAnsi="Times New Roman" w:cs="Times New Roman"/>
          <w:b/>
          <w:lang w:val="fr-CA"/>
        </w:rPr>
        <w:t>D5</w:t>
      </w:r>
      <w:r w:rsidRPr="005858F7">
        <w:rPr>
          <w:rFonts w:ascii="Times New Roman" w:hAnsi="Times New Roman" w:cs="Times New Roman"/>
          <w:lang w:val="fr-CA"/>
        </w:rPr>
        <w:tab/>
      </w:r>
      <w:r w:rsidR="0079763A" w:rsidRPr="005858F7">
        <w:rPr>
          <w:rFonts w:ascii="Times New Roman" w:hAnsi="Times New Roman" w:cs="Times New Roman"/>
          <w:lang w:val="fr-CA"/>
        </w:rPr>
        <w:t>La formation à la recherche documentaire offerte par la bibliothèque est requise par d’autres programmes. C’est une excellente idée de la rendre obligatoire en Droit et justice.</w:t>
      </w:r>
    </w:p>
    <w:p w14:paraId="6627E2D4" w14:textId="77777777" w:rsidR="0079763A" w:rsidRPr="005858F7" w:rsidRDefault="0079763A" w:rsidP="00D53FDE">
      <w:pPr>
        <w:widowControl w:val="0"/>
        <w:tabs>
          <w:tab w:val="left" w:pos="1276"/>
        </w:tabs>
        <w:autoSpaceDE w:val="0"/>
        <w:autoSpaceDN w:val="0"/>
        <w:adjustRightInd w:val="0"/>
        <w:spacing w:before="120"/>
        <w:ind w:left="1276"/>
        <w:jc w:val="both"/>
        <w:rPr>
          <w:rFonts w:ascii="Times New Roman" w:hAnsi="Times New Roman" w:cs="Times New Roman"/>
          <w:lang w:val="fr-CA"/>
        </w:rPr>
      </w:pPr>
      <w:r w:rsidRPr="005858F7">
        <w:rPr>
          <w:rFonts w:ascii="Times New Roman" w:hAnsi="Times New Roman" w:cs="Times New Roman"/>
          <w:lang w:val="fr-CA"/>
        </w:rPr>
        <w:t>Avant de pouvoir nommer un chargé de cours pour entreprendre la préparation d’un nouveau cours, il faut d’abord que le cours soit approuvé par le Conseil de la Faculté et par le CPF. L’évaluateur externe a noté que l’enseignement de la méthodologie de la recherche ne nécessiterait pas forcément la création d’un nouveau cours. Ainsi, avant d’entamer la création d’un cours, il faudrait s’assurer que le contenu ne se recoupe pas avec celui d’un autre cours (ex. HIST 2026FL Méthodologie historique) qui pourrait être transcodé ou qui pourrait s’ajouter à la Liste des cours approuvés du programme.</w:t>
      </w:r>
    </w:p>
    <w:p w14:paraId="264F566C" w14:textId="129CF7C8" w:rsidR="0020019A" w:rsidRPr="005858F7" w:rsidRDefault="0079763A" w:rsidP="00D53FDE">
      <w:pPr>
        <w:widowControl w:val="0"/>
        <w:tabs>
          <w:tab w:val="left" w:pos="1276"/>
        </w:tabs>
        <w:autoSpaceDE w:val="0"/>
        <w:autoSpaceDN w:val="0"/>
        <w:adjustRightInd w:val="0"/>
        <w:spacing w:before="120"/>
        <w:ind w:left="1276"/>
        <w:jc w:val="both"/>
        <w:rPr>
          <w:rFonts w:ascii="Times New Roman" w:hAnsi="Times New Roman" w:cs="Times New Roman"/>
        </w:rPr>
      </w:pPr>
      <w:r w:rsidRPr="005858F7">
        <w:rPr>
          <w:rFonts w:ascii="Times New Roman" w:hAnsi="Times New Roman" w:cs="Times New Roman"/>
          <w:lang w:val="fr-CA"/>
        </w:rPr>
        <w:t>Une fois que le nouveau cours est approuvé, il faudrait soumettre une proposition justifiant le développement de celui-ci comme cours en ligne. Cela devrait se faire dans le cadre du processus normal pour la soumission des recommandations du département quant à l’offre de cours selon l’échéancier prévu dans la Convention collective. La rémunération pour la création d’un cours en ligne de 3 crédits est l’équivalent de celle pour l’offre d’un cours de 6 crédits. En général, le Centre d’excellence universitaire (CEU) assume ce coût et doit également prévoir dans son budget plus de 20 000 $ pour le concepteur pédagogique, le travail technique ainsi que les évaluateurs du cours. Le CEU déterminerait l’année où le développement du cours pourrait commencer en fonction de son budget et de la disponi</w:t>
      </w:r>
      <w:r w:rsidR="00724C94" w:rsidRPr="005858F7">
        <w:rPr>
          <w:rFonts w:ascii="Times New Roman" w:hAnsi="Times New Roman" w:cs="Times New Roman"/>
          <w:lang w:val="fr-CA"/>
        </w:rPr>
        <w:softHyphen/>
      </w:r>
      <w:r w:rsidRPr="005858F7">
        <w:rPr>
          <w:rFonts w:ascii="Times New Roman" w:hAnsi="Times New Roman" w:cs="Times New Roman"/>
          <w:lang w:val="fr-CA"/>
        </w:rPr>
        <w:t>bilité du personnel. La priorité revient aux cours qui font partie de programmes disponibles au complet en ligne. En général, le CEU n’investit pas dans la création de cours isolés</w:t>
      </w:r>
      <w:r w:rsidR="0020019A" w:rsidRPr="005858F7">
        <w:rPr>
          <w:rFonts w:ascii="Times New Roman" w:hAnsi="Times New Roman" w:cs="Times New Roman"/>
          <w:lang w:val="fr-CA"/>
        </w:rPr>
        <w:t>.</w:t>
      </w:r>
    </w:p>
    <w:p w14:paraId="4CB329DA" w14:textId="3602D9CC"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R6</w:t>
      </w:r>
      <w:r w:rsidRPr="005858F7">
        <w:rPr>
          <w:rFonts w:ascii="Times New Roman" w:hAnsi="Times New Roman" w:cs="Times New Roman"/>
          <w:b/>
        </w:rPr>
        <w:tab/>
        <w:t>Qu</w:t>
      </w:r>
      <w:r w:rsidR="0053544B" w:rsidRPr="005858F7">
        <w:rPr>
          <w:rFonts w:ascii="Times New Roman" w:hAnsi="Times New Roman" w:cs="Times New Roman"/>
          <w:b/>
        </w:rPr>
        <w:t>e les professeurs du programme Droit et justice prennent connaissance des appels à l’action concernant l’enseignement du droit du Rapport final de la Commission de vérité et récon</w:t>
      </w:r>
      <w:r w:rsidR="0053544B" w:rsidRPr="005858F7">
        <w:rPr>
          <w:rFonts w:ascii="Times New Roman" w:hAnsi="Times New Roman" w:cs="Times New Roman"/>
          <w:b/>
        </w:rPr>
        <w:softHyphen/>
        <w:t>ciliation du Canada et qu’il évalue les façons par lesquelles les perspectives autochtones pourraient être intégrées dans l’enseignement offert</w:t>
      </w:r>
      <w:r w:rsidRPr="005858F7">
        <w:rPr>
          <w:rFonts w:ascii="Times New Roman" w:hAnsi="Times New Roman" w:cs="Times New Roman"/>
          <w:b/>
        </w:rPr>
        <w:t>.</w:t>
      </w:r>
    </w:p>
    <w:p w14:paraId="40BBE146" w14:textId="0736A67E" w:rsidR="00C5397B" w:rsidRPr="005858F7" w:rsidRDefault="00302A0B"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Cela n’implique pas nécessairement la création d’un nouveau cours ni un changement à la liste des cours obligatoires. Idéalement, les perspectives autochtones seraient intégrées dans différents cours (p. ex. l’adoption coutumière en droit de la famille, la surreprésentation autochtone dans le système carcéral en droit pénal, le titre aborigène en droit des biens, etc.)</w:t>
      </w:r>
      <w:r w:rsidR="00C5397B" w:rsidRPr="005858F7">
        <w:rPr>
          <w:rFonts w:ascii="Times New Roman" w:hAnsi="Times New Roman" w:cs="Times New Roman"/>
        </w:rPr>
        <w:t>.</w:t>
      </w:r>
    </w:p>
    <w:p w14:paraId="10596804" w14:textId="18B62282" w:rsidR="0020019A"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P6</w:t>
      </w:r>
      <w:r w:rsidRPr="005858F7">
        <w:rPr>
          <w:rFonts w:ascii="Times New Roman" w:hAnsi="Times New Roman" w:cs="Times New Roman"/>
        </w:rPr>
        <w:tab/>
        <w:t xml:space="preserve">D’accord. — </w:t>
      </w:r>
      <w:r w:rsidR="00496F22" w:rsidRPr="005858F7">
        <w:rPr>
          <w:rFonts w:ascii="Times New Roman" w:hAnsi="Times New Roman" w:cs="Times New Roman"/>
          <w:lang w:val="fr-CA"/>
        </w:rPr>
        <w:t>Nous modifierons les cours pertinents de façon à inclure un contenu autochtone</w:t>
      </w:r>
      <w:r w:rsidRPr="005858F7">
        <w:rPr>
          <w:rFonts w:ascii="Times New Roman" w:hAnsi="Times New Roman" w:cs="Times New Roman"/>
          <w:lang w:val="fr-CA"/>
        </w:rPr>
        <w:t>.</w:t>
      </w:r>
    </w:p>
    <w:p w14:paraId="4A128E00" w14:textId="18E00ADF" w:rsidR="00090073"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lang w:val="fr-CA"/>
        </w:rPr>
      </w:pPr>
      <w:r w:rsidRPr="005858F7">
        <w:rPr>
          <w:rFonts w:ascii="Times New Roman" w:hAnsi="Times New Roman" w:cs="Times New Roman"/>
          <w:b/>
          <w:lang w:val="fr-CA"/>
        </w:rPr>
        <w:t>D6</w:t>
      </w:r>
      <w:r w:rsidRPr="005858F7">
        <w:rPr>
          <w:rFonts w:ascii="Times New Roman" w:hAnsi="Times New Roman" w:cs="Times New Roman"/>
          <w:lang w:val="fr-CA"/>
        </w:rPr>
        <w:tab/>
      </w:r>
      <w:r w:rsidR="00090073" w:rsidRPr="005858F7">
        <w:rPr>
          <w:rFonts w:ascii="Times New Roman" w:hAnsi="Times New Roman" w:cs="Times New Roman"/>
          <w:lang w:val="fr-CA"/>
        </w:rPr>
        <w:t>La première recommandation voulait que le programme fasse venir «</w:t>
      </w:r>
      <w:r w:rsidR="00795D00" w:rsidRPr="005858F7">
        <w:rPr>
          <w:rFonts w:ascii="Times New Roman" w:hAnsi="Times New Roman" w:cs="Times New Roman"/>
          <w:lang w:val="fr-CA"/>
        </w:rPr>
        <w:t> </w:t>
      </w:r>
      <w:r w:rsidR="00090073" w:rsidRPr="005858F7">
        <w:rPr>
          <w:rFonts w:ascii="Times New Roman" w:hAnsi="Times New Roman" w:cs="Times New Roman"/>
          <w:lang w:val="fr-CA"/>
        </w:rPr>
        <w:t>les différents inter</w:t>
      </w:r>
      <w:r w:rsidR="00795D00" w:rsidRPr="005858F7">
        <w:rPr>
          <w:rFonts w:ascii="Times New Roman" w:hAnsi="Times New Roman" w:cs="Times New Roman"/>
          <w:lang w:val="fr-CA"/>
        </w:rPr>
        <w:softHyphen/>
      </w:r>
      <w:r w:rsidR="00090073" w:rsidRPr="005858F7">
        <w:rPr>
          <w:rFonts w:ascii="Times New Roman" w:hAnsi="Times New Roman" w:cs="Times New Roman"/>
          <w:lang w:val="fr-CA"/>
        </w:rPr>
        <w:t>venants et employeurs des systèmes juridique et judiciaire (agents de la paix, agents de probation, fonctionnaires, greffiers, etc.)</w:t>
      </w:r>
      <w:r w:rsidR="00795D00" w:rsidRPr="005858F7">
        <w:rPr>
          <w:rFonts w:ascii="Times New Roman" w:hAnsi="Times New Roman" w:cs="Times New Roman"/>
          <w:lang w:val="fr-CA"/>
        </w:rPr>
        <w:t> </w:t>
      </w:r>
      <w:r w:rsidR="00090073" w:rsidRPr="005858F7">
        <w:rPr>
          <w:rFonts w:ascii="Times New Roman" w:hAnsi="Times New Roman" w:cs="Times New Roman"/>
          <w:lang w:val="fr-CA"/>
        </w:rPr>
        <w:t>» pour une « journée carrières ». L’intégration de perspectives autochtones exigerait d’une part, que l’on fasse venir des membres des commu</w:t>
      </w:r>
      <w:r w:rsidR="00795D00" w:rsidRPr="005858F7">
        <w:rPr>
          <w:rFonts w:ascii="Times New Roman" w:hAnsi="Times New Roman" w:cs="Times New Roman"/>
          <w:lang w:val="fr-CA"/>
        </w:rPr>
        <w:softHyphen/>
      </w:r>
      <w:r w:rsidR="00090073" w:rsidRPr="005858F7">
        <w:rPr>
          <w:rFonts w:ascii="Times New Roman" w:hAnsi="Times New Roman" w:cs="Times New Roman"/>
          <w:lang w:val="fr-CA"/>
        </w:rPr>
        <w:t>nautés autochtones qui travaillent dans les systèmes juridique et judiciaire pour parler aux étudiants, et d’autre part, que les étudiants se déplacent pour des rencontres dans la commu</w:t>
      </w:r>
      <w:r w:rsidR="00795D00" w:rsidRPr="005858F7">
        <w:rPr>
          <w:rFonts w:ascii="Times New Roman" w:hAnsi="Times New Roman" w:cs="Times New Roman"/>
          <w:lang w:val="fr-CA"/>
        </w:rPr>
        <w:softHyphen/>
      </w:r>
      <w:r w:rsidR="00090073" w:rsidRPr="005858F7">
        <w:rPr>
          <w:rFonts w:ascii="Times New Roman" w:hAnsi="Times New Roman" w:cs="Times New Roman"/>
          <w:lang w:val="fr-CA"/>
        </w:rPr>
        <w:t xml:space="preserve">nauté. </w:t>
      </w:r>
    </w:p>
    <w:p w14:paraId="50F8106F" w14:textId="49A5AA3A" w:rsidR="0020019A" w:rsidRPr="005858F7" w:rsidRDefault="00090073" w:rsidP="00D53FDE">
      <w:pPr>
        <w:widowControl w:val="0"/>
        <w:tabs>
          <w:tab w:val="left" w:pos="1276"/>
        </w:tabs>
        <w:autoSpaceDE w:val="0"/>
        <w:autoSpaceDN w:val="0"/>
        <w:adjustRightInd w:val="0"/>
        <w:spacing w:before="120"/>
        <w:ind w:left="1276"/>
        <w:jc w:val="both"/>
        <w:rPr>
          <w:rFonts w:ascii="Times New Roman" w:hAnsi="Times New Roman" w:cs="Times New Roman"/>
          <w:lang w:val="en-CA"/>
        </w:rPr>
      </w:pPr>
      <w:r w:rsidRPr="005858F7">
        <w:rPr>
          <w:rFonts w:ascii="Times New Roman" w:hAnsi="Times New Roman" w:cs="Times New Roman"/>
          <w:lang w:val="en-CA"/>
        </w:rPr>
        <w:t xml:space="preserve">La </w:t>
      </w:r>
      <w:proofErr w:type="spellStart"/>
      <w:r w:rsidRPr="005858F7">
        <w:rPr>
          <w:rFonts w:ascii="Times New Roman" w:hAnsi="Times New Roman" w:cs="Times New Roman"/>
          <w:lang w:val="en-CA"/>
        </w:rPr>
        <w:t>recommandation</w:t>
      </w:r>
      <w:proofErr w:type="spellEnd"/>
      <w:r w:rsidRPr="005858F7">
        <w:rPr>
          <w:rFonts w:ascii="Times New Roman" w:hAnsi="Times New Roman" w:cs="Times New Roman"/>
          <w:lang w:val="en-CA"/>
        </w:rPr>
        <w:t xml:space="preserve"> 4 de </w:t>
      </w:r>
      <w:proofErr w:type="spellStart"/>
      <w:r w:rsidRPr="005858F7">
        <w:rPr>
          <w:rFonts w:ascii="Times New Roman" w:hAnsi="Times New Roman" w:cs="Times New Roman"/>
          <w:lang w:val="en-CA"/>
        </w:rPr>
        <w:t>l’évaluation</w:t>
      </w:r>
      <w:proofErr w:type="spellEnd"/>
      <w:r w:rsidRPr="005858F7">
        <w:rPr>
          <w:rFonts w:ascii="Times New Roman" w:hAnsi="Times New Roman" w:cs="Times New Roman"/>
          <w:lang w:val="en-CA"/>
        </w:rPr>
        <w:t xml:space="preserve"> </w:t>
      </w:r>
      <w:proofErr w:type="spellStart"/>
      <w:r w:rsidRPr="005858F7">
        <w:rPr>
          <w:rFonts w:ascii="Times New Roman" w:hAnsi="Times New Roman" w:cs="Times New Roman"/>
          <w:lang w:val="en-CA"/>
        </w:rPr>
        <w:t>externe</w:t>
      </w:r>
      <w:proofErr w:type="spellEnd"/>
      <w:r w:rsidRPr="005858F7">
        <w:rPr>
          <w:rFonts w:ascii="Times New Roman" w:hAnsi="Times New Roman" w:cs="Times New Roman"/>
          <w:lang w:val="en-CA"/>
        </w:rPr>
        <w:t xml:space="preserve"> du programme </w:t>
      </w:r>
      <w:proofErr w:type="spellStart"/>
      <w:r w:rsidRPr="005858F7">
        <w:rPr>
          <w:rFonts w:ascii="Times New Roman" w:hAnsi="Times New Roman" w:cs="Times New Roman"/>
          <w:lang w:val="en-CA"/>
        </w:rPr>
        <w:t>offert</w:t>
      </w:r>
      <w:proofErr w:type="spellEnd"/>
      <w:r w:rsidRPr="005858F7">
        <w:rPr>
          <w:rFonts w:ascii="Times New Roman" w:hAnsi="Times New Roman" w:cs="Times New Roman"/>
          <w:lang w:val="en-CA"/>
        </w:rPr>
        <w:t xml:space="preserve"> </w:t>
      </w:r>
      <w:proofErr w:type="spellStart"/>
      <w:r w:rsidRPr="005858F7">
        <w:rPr>
          <w:rFonts w:ascii="Times New Roman" w:hAnsi="Times New Roman" w:cs="Times New Roman"/>
          <w:lang w:val="en-CA"/>
        </w:rPr>
        <w:t>en</w:t>
      </w:r>
      <w:proofErr w:type="spellEnd"/>
      <w:r w:rsidRPr="005858F7">
        <w:rPr>
          <w:rFonts w:ascii="Times New Roman" w:hAnsi="Times New Roman" w:cs="Times New Roman"/>
          <w:lang w:val="en-CA"/>
        </w:rPr>
        <w:t xml:space="preserve"> </w:t>
      </w:r>
      <w:proofErr w:type="spellStart"/>
      <w:r w:rsidRPr="005858F7">
        <w:rPr>
          <w:rFonts w:ascii="Times New Roman" w:hAnsi="Times New Roman" w:cs="Times New Roman"/>
          <w:lang w:val="en-CA"/>
        </w:rPr>
        <w:t>anglais</w:t>
      </w:r>
      <w:proofErr w:type="spellEnd"/>
      <w:r w:rsidRPr="005858F7">
        <w:rPr>
          <w:rFonts w:ascii="Times New Roman" w:hAnsi="Times New Roman" w:cs="Times New Roman"/>
          <w:lang w:val="en-CA"/>
        </w:rPr>
        <w:t xml:space="preserve"> </w:t>
      </w:r>
      <w:proofErr w:type="spellStart"/>
      <w:r w:rsidRPr="005858F7">
        <w:rPr>
          <w:rFonts w:ascii="Times New Roman" w:hAnsi="Times New Roman" w:cs="Times New Roman"/>
          <w:lang w:val="en-CA"/>
        </w:rPr>
        <w:t>est</w:t>
      </w:r>
      <w:proofErr w:type="spellEnd"/>
      <w:r w:rsidRPr="005858F7">
        <w:rPr>
          <w:rFonts w:ascii="Times New Roman" w:hAnsi="Times New Roman" w:cs="Times New Roman"/>
          <w:lang w:val="en-CA"/>
        </w:rPr>
        <w:t xml:space="preserve"> </w:t>
      </w:r>
      <w:proofErr w:type="spellStart"/>
      <w:r w:rsidRPr="005858F7">
        <w:rPr>
          <w:rFonts w:ascii="Times New Roman" w:hAnsi="Times New Roman" w:cs="Times New Roman"/>
          <w:lang w:val="en-CA"/>
        </w:rPr>
        <w:t>pertinente</w:t>
      </w:r>
      <w:proofErr w:type="spellEnd"/>
      <w:r w:rsidR="00795D00" w:rsidRPr="005858F7">
        <w:rPr>
          <w:rFonts w:ascii="Times New Roman" w:hAnsi="Times New Roman" w:cs="Times New Roman"/>
          <w:lang w:val="en-CA"/>
        </w:rPr>
        <w:t> </w:t>
      </w:r>
      <w:r w:rsidRPr="005858F7">
        <w:rPr>
          <w:rFonts w:ascii="Times New Roman" w:hAnsi="Times New Roman" w:cs="Times New Roman"/>
          <w:lang w:val="en-CA"/>
        </w:rPr>
        <w:t>: «</w:t>
      </w:r>
      <w:r w:rsidR="00795D00" w:rsidRPr="005858F7">
        <w:rPr>
          <w:rFonts w:ascii="Times New Roman" w:hAnsi="Times New Roman" w:cs="Times New Roman"/>
          <w:lang w:val="en-CA"/>
        </w:rPr>
        <w:t> </w:t>
      </w:r>
      <w:r w:rsidRPr="005858F7">
        <w:rPr>
          <w:rFonts w:ascii="Times New Roman" w:hAnsi="Times New Roman" w:cs="Times New Roman"/>
          <w:lang w:val="en-CA"/>
        </w:rPr>
        <w:t xml:space="preserve">Related, the Review Committee suggests that the program consider various fourth-year cohort experiences: to regional First Nations communities (Friendship Centre, Nipissing Union office, Manitoulin Island) to meet with Elders and staff to explore indigenous legal knowledge, oral traditions, sentencing circles, delegated child welfare authority, amongst other issues; and monthly or term seminars with alumni, lawyers, </w:t>
      </w:r>
      <w:r w:rsidRPr="005858F7">
        <w:rPr>
          <w:rFonts w:ascii="Times New Roman" w:hAnsi="Times New Roman" w:cs="Times New Roman"/>
          <w:lang w:val="en-CA"/>
        </w:rPr>
        <w:lastRenderedPageBreak/>
        <w:t>correctional workers, Elders, social workers in the justice system to discuss current issues. This can be coordinated with the active student association (LAWLU).</w:t>
      </w:r>
      <w:r w:rsidR="00795D00" w:rsidRPr="005858F7">
        <w:rPr>
          <w:rFonts w:ascii="Times New Roman" w:hAnsi="Times New Roman" w:cs="Times New Roman"/>
          <w:lang w:val="en-CA"/>
        </w:rPr>
        <w:t> </w:t>
      </w:r>
      <w:r w:rsidRPr="005858F7">
        <w:rPr>
          <w:rFonts w:ascii="Times New Roman" w:hAnsi="Times New Roman" w:cs="Times New Roman"/>
          <w:lang w:val="en-CA"/>
        </w:rPr>
        <w:t>»</w:t>
      </w:r>
    </w:p>
    <w:p w14:paraId="579B47E4" w14:textId="0033D46F"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R7</w:t>
      </w:r>
      <w:r w:rsidRPr="005858F7">
        <w:rPr>
          <w:rFonts w:ascii="Times New Roman" w:hAnsi="Times New Roman" w:cs="Times New Roman"/>
          <w:b/>
        </w:rPr>
        <w:tab/>
        <w:t>Qu</w:t>
      </w:r>
      <w:r w:rsidR="00583708" w:rsidRPr="005858F7">
        <w:rPr>
          <w:rFonts w:ascii="Times New Roman" w:hAnsi="Times New Roman" w:cs="Times New Roman"/>
          <w:b/>
        </w:rPr>
        <w:t>e le programme Droit et justice, en collaboration avec les directions facultaire et univer</w:t>
      </w:r>
      <w:r w:rsidR="00583708" w:rsidRPr="005858F7">
        <w:rPr>
          <w:rFonts w:ascii="Times New Roman" w:hAnsi="Times New Roman" w:cs="Times New Roman"/>
          <w:b/>
        </w:rPr>
        <w:softHyphen/>
        <w:t>sitaire, développe un plan de recrutement qui permettra le renouveau du corps professoral dans le respect de la convention collective applicable</w:t>
      </w:r>
      <w:r w:rsidRPr="005858F7">
        <w:rPr>
          <w:rFonts w:ascii="Times New Roman" w:hAnsi="Times New Roman" w:cs="Times New Roman"/>
          <w:b/>
        </w:rPr>
        <w:t>.</w:t>
      </w:r>
    </w:p>
    <w:p w14:paraId="1E8C2422" w14:textId="77777777" w:rsidR="00583708" w:rsidRPr="005858F7" w:rsidRDefault="00583708"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Le maintien d’au moins trois professeurs de carrière à temps plein est absolument nécessaire pour assurer la qualité du programme Droit et justice. Si l’Université prenait un engagement ferme de remplacer tout professeur du programme Droit et justice qui prend sa retraite, alors les professeurs concernés pourraient annoncer leur retraite avec suffisamment d’avance pour assurer une transition ordonnée. Vu la grande variété de cours donné par chaque professeur, il est irréaliste de croire qu’un nouveau professeur pourrait assumer entièrement la charge d’un professeur retraité dès son entrée en fonction. Pour cette raison, il serait souhaitable de prévoir une période de transition d’au moins une session et idéalement d’un an.</w:t>
      </w:r>
    </w:p>
    <w:p w14:paraId="02BE14D6" w14:textId="6D71770F" w:rsidR="00C5397B" w:rsidRPr="005858F7" w:rsidRDefault="00583708"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Le plan de recrutement devrait favoriser la diversité parmi les professeurs, dans le respect de la convention collective et des lois applicables</w:t>
      </w:r>
      <w:r w:rsidR="00C5397B" w:rsidRPr="005858F7">
        <w:rPr>
          <w:rFonts w:ascii="Times New Roman" w:hAnsi="Times New Roman" w:cs="Times New Roman"/>
        </w:rPr>
        <w:t>.</w:t>
      </w:r>
    </w:p>
    <w:p w14:paraId="449770AA" w14:textId="4A6E3FD7" w:rsidR="00496F22"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P7</w:t>
      </w:r>
      <w:r w:rsidRPr="005858F7">
        <w:rPr>
          <w:rFonts w:ascii="Times New Roman" w:hAnsi="Times New Roman" w:cs="Times New Roman"/>
        </w:rPr>
        <w:tab/>
        <w:t xml:space="preserve">D’accord. — </w:t>
      </w:r>
      <w:r w:rsidR="00496F22" w:rsidRPr="005858F7">
        <w:rPr>
          <w:rFonts w:ascii="Times New Roman" w:hAnsi="Times New Roman" w:cs="Times New Roman"/>
          <w:lang w:val="fr-CA"/>
        </w:rPr>
        <w:t>Les examinateurs estiment qu’il « paraît évident que trois professeurs de carrière est le seuil minimal pour assurer le maintien de la qualité du Programme. Il serait souhaitable que le nombre de professeurs soit augmenté à au moins quatre ».</w:t>
      </w:r>
    </w:p>
    <w:p w14:paraId="7B21E04C" w14:textId="00C9F870" w:rsidR="0020019A" w:rsidRPr="005858F7" w:rsidRDefault="00496F22" w:rsidP="00D53FDE">
      <w:pPr>
        <w:widowControl w:val="0"/>
        <w:tabs>
          <w:tab w:val="left" w:pos="851"/>
        </w:tabs>
        <w:autoSpaceDE w:val="0"/>
        <w:autoSpaceDN w:val="0"/>
        <w:adjustRightInd w:val="0"/>
        <w:spacing w:before="120"/>
        <w:ind w:left="851"/>
        <w:jc w:val="both"/>
        <w:rPr>
          <w:rFonts w:ascii="Times New Roman" w:hAnsi="Times New Roman" w:cs="Times New Roman"/>
          <w:lang w:val="fr-CA"/>
        </w:rPr>
      </w:pPr>
      <w:r w:rsidRPr="005858F7">
        <w:rPr>
          <w:rFonts w:ascii="Times New Roman" w:hAnsi="Times New Roman" w:cs="Times New Roman"/>
          <w:lang w:val="fr-CA"/>
        </w:rPr>
        <w:t xml:space="preserve">Le professeur </w:t>
      </w:r>
      <w:proofErr w:type="spellStart"/>
      <w:r w:rsidRPr="005858F7">
        <w:rPr>
          <w:rFonts w:ascii="Times New Roman" w:hAnsi="Times New Roman" w:cs="Times New Roman"/>
          <w:lang w:val="fr-CA"/>
        </w:rPr>
        <w:t>Émond</w:t>
      </w:r>
      <w:proofErr w:type="spellEnd"/>
      <w:r w:rsidRPr="005858F7">
        <w:rPr>
          <w:rFonts w:ascii="Times New Roman" w:hAnsi="Times New Roman" w:cs="Times New Roman"/>
          <w:lang w:val="fr-CA"/>
        </w:rPr>
        <w:t xml:space="preserve"> a déjà annoncé qu’il mettra fin à sa carrière d’enseignement en juin 2020; il sera en congé sabbatique à partir de la fin décembre 2019. Son départ représentera une grande perte. Il serait hautement souhaitable que l’Université s’engage le plus rapidement possible à renouveler son poste</w:t>
      </w:r>
      <w:r w:rsidR="0020019A" w:rsidRPr="005858F7">
        <w:rPr>
          <w:rFonts w:ascii="Times New Roman" w:hAnsi="Times New Roman" w:cs="Times New Roman"/>
          <w:lang w:val="fr-CA"/>
        </w:rPr>
        <w:t>.</w:t>
      </w:r>
    </w:p>
    <w:p w14:paraId="5DA6C815" w14:textId="7380578C" w:rsidR="0020019A"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rPr>
      </w:pPr>
      <w:r w:rsidRPr="005858F7">
        <w:rPr>
          <w:rFonts w:ascii="Times New Roman" w:hAnsi="Times New Roman" w:cs="Times New Roman"/>
          <w:b/>
          <w:lang w:val="fr-CA"/>
        </w:rPr>
        <w:t>D7</w:t>
      </w:r>
      <w:r w:rsidRPr="005858F7">
        <w:rPr>
          <w:rFonts w:ascii="Times New Roman" w:hAnsi="Times New Roman" w:cs="Times New Roman"/>
          <w:lang w:val="fr-CA"/>
        </w:rPr>
        <w:tab/>
      </w:r>
      <w:r w:rsidR="00795D00" w:rsidRPr="005858F7">
        <w:rPr>
          <w:rFonts w:ascii="Times New Roman" w:hAnsi="Times New Roman" w:cs="Times New Roman"/>
          <w:lang w:val="fr-CA"/>
        </w:rPr>
        <w:t>Les professeurs qui prévoient prendre leur retraite sont encouragés à contacter Ressources humaines afin de formaliser leur décision. L’Université ne pourra pas s’engager à remplacer des professeurs à moins que ces derniers ne confirment leur départ par écrit</w:t>
      </w:r>
      <w:r w:rsidRPr="005858F7">
        <w:rPr>
          <w:rFonts w:ascii="Times New Roman" w:hAnsi="Times New Roman" w:cs="Times New Roman"/>
          <w:lang w:val="fr-CA"/>
        </w:rPr>
        <w:t>.</w:t>
      </w:r>
    </w:p>
    <w:p w14:paraId="6256ACDC" w14:textId="0EDBCC31" w:rsidR="0020019A" w:rsidRPr="005858F7" w:rsidRDefault="0020019A"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R8</w:t>
      </w:r>
      <w:r w:rsidRPr="005858F7">
        <w:rPr>
          <w:rFonts w:ascii="Times New Roman" w:hAnsi="Times New Roman" w:cs="Times New Roman"/>
          <w:b/>
        </w:rPr>
        <w:tab/>
        <w:t>Qu</w:t>
      </w:r>
      <w:r w:rsidR="002A7CC1" w:rsidRPr="005858F7">
        <w:rPr>
          <w:rFonts w:ascii="Times New Roman" w:hAnsi="Times New Roman" w:cs="Times New Roman"/>
          <w:b/>
        </w:rPr>
        <w:t>e le programme Droit et justice fasse appel aux chargés de cours pour assurer et augmenter la diversité des cours offerts et pour remplacer les professeurs en sabbatique</w:t>
      </w:r>
      <w:r w:rsidRPr="005858F7">
        <w:rPr>
          <w:rFonts w:ascii="Times New Roman" w:hAnsi="Times New Roman" w:cs="Times New Roman"/>
          <w:b/>
        </w:rPr>
        <w:t>.</w:t>
      </w:r>
    </w:p>
    <w:p w14:paraId="5131FBCE" w14:textId="7162A2EE" w:rsidR="00C5397B" w:rsidRPr="005858F7" w:rsidRDefault="002A7CC1"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La mise en œuvre de cette recommandation dépendrait, évidemment des ressources financières disponibles. Par contre, si le Comité juge souhaitable que les chargés de cours interviennent pour assurer et augmenter la diversité des cours offerts, il juge nécessaire de remplacer les professeurs en sabbatique, car la présence de trois professeurs est requise pour assurer la qualité du programme</w:t>
      </w:r>
      <w:r w:rsidR="00C5397B" w:rsidRPr="005858F7">
        <w:rPr>
          <w:rFonts w:ascii="Times New Roman" w:hAnsi="Times New Roman" w:cs="Times New Roman"/>
        </w:rPr>
        <w:t>.</w:t>
      </w:r>
    </w:p>
    <w:p w14:paraId="32326EF5" w14:textId="53F0D496" w:rsidR="0020019A" w:rsidRPr="005858F7" w:rsidRDefault="0020019A"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P8</w:t>
      </w:r>
      <w:r w:rsidRPr="005858F7">
        <w:rPr>
          <w:rFonts w:ascii="Times New Roman" w:hAnsi="Times New Roman" w:cs="Times New Roman"/>
        </w:rPr>
        <w:tab/>
        <w:t xml:space="preserve">D’accord. — </w:t>
      </w:r>
      <w:r w:rsidR="007138C7" w:rsidRPr="005858F7">
        <w:rPr>
          <w:rFonts w:ascii="Times New Roman" w:hAnsi="Times New Roman" w:cs="Times New Roman"/>
          <w:lang w:val="fr-CA"/>
        </w:rPr>
        <w:t>Les examinateurs externes ont écrit: « Selon le rapport d’autoévaluation et les entrevues tenues avec le corps professoral, l’absence de chargés de cours serait due aux contraintes budgétaires. Or, une autre explication était offerte lors des entrevues avec les directions facultaires et universitaires; ce serait les intervenants du Programme qui ne recrutent simplement pas de chargés de cours et très peu de demandes d’embauche sont faites. » Nous nous réjouissons d’apprendre que nous avions torts à ce sujet et nous avons hâte d’accueillir parmi notre corps professoral tous les chargés de cours que l’on voudra bien nous accorder. Des demandes spécifiques seront désormais formulées, dont la première pour la rédaction d’un cours sur la recherche en Droit et Justice (voir la recommandation 5 ci-haut)</w:t>
      </w:r>
      <w:r w:rsidRPr="005858F7">
        <w:rPr>
          <w:rFonts w:ascii="Times New Roman" w:hAnsi="Times New Roman" w:cs="Times New Roman"/>
          <w:lang w:val="fr-CA"/>
        </w:rPr>
        <w:t>.</w:t>
      </w:r>
    </w:p>
    <w:p w14:paraId="53D76A38" w14:textId="17DD4476" w:rsidR="0020019A" w:rsidRPr="005858F7" w:rsidRDefault="0020019A" w:rsidP="00D53FDE">
      <w:pPr>
        <w:widowControl w:val="0"/>
        <w:tabs>
          <w:tab w:val="left" w:pos="1276"/>
        </w:tabs>
        <w:autoSpaceDE w:val="0"/>
        <w:autoSpaceDN w:val="0"/>
        <w:adjustRightInd w:val="0"/>
        <w:spacing w:before="120"/>
        <w:ind w:left="1276" w:hanging="425"/>
        <w:jc w:val="both"/>
        <w:rPr>
          <w:rFonts w:ascii="Times New Roman" w:hAnsi="Times New Roman" w:cs="Times New Roman"/>
        </w:rPr>
      </w:pPr>
      <w:r w:rsidRPr="005858F7">
        <w:rPr>
          <w:rFonts w:ascii="Times New Roman" w:hAnsi="Times New Roman" w:cs="Times New Roman"/>
          <w:b/>
          <w:lang w:val="fr-CA"/>
        </w:rPr>
        <w:t>D8</w:t>
      </w:r>
      <w:r w:rsidRPr="005858F7">
        <w:rPr>
          <w:rFonts w:ascii="Times New Roman" w:hAnsi="Times New Roman" w:cs="Times New Roman"/>
          <w:lang w:val="fr-CA"/>
        </w:rPr>
        <w:tab/>
      </w:r>
      <w:r w:rsidR="0051214F" w:rsidRPr="005858F7">
        <w:rPr>
          <w:rFonts w:ascii="Times New Roman" w:hAnsi="Times New Roman" w:cs="Times New Roman"/>
          <w:lang w:val="fr-CA"/>
        </w:rPr>
        <w:t xml:space="preserve">Tel qu’indiqué dans la réponse à la recommandation 5, il faudrait soumettre la demande dans le cadre de la planification annuelle selon l’échéancier prévu dans la Convention </w:t>
      </w:r>
      <w:r w:rsidR="0051214F" w:rsidRPr="005858F7">
        <w:rPr>
          <w:rFonts w:ascii="Times New Roman" w:hAnsi="Times New Roman" w:cs="Times New Roman"/>
          <w:lang w:val="fr-CA"/>
        </w:rPr>
        <w:lastRenderedPageBreak/>
        <w:t>collective. La première étape serait de faire approuver le cours afin de l’inclure dans la recommandation pour l’année 2019-20</w:t>
      </w:r>
      <w:r w:rsidRPr="005858F7">
        <w:rPr>
          <w:rFonts w:ascii="Times New Roman" w:hAnsi="Times New Roman" w:cs="Times New Roman"/>
          <w:lang w:val="fr-CA"/>
        </w:rPr>
        <w:t>.</w:t>
      </w:r>
    </w:p>
    <w:p w14:paraId="6019DB0D" w14:textId="30B5F7D3" w:rsidR="0084573C" w:rsidRPr="005858F7" w:rsidRDefault="0084573C" w:rsidP="00D53FDE">
      <w:pPr>
        <w:widowControl w:val="0"/>
        <w:tabs>
          <w:tab w:val="left" w:pos="426"/>
        </w:tabs>
        <w:autoSpaceDE w:val="0"/>
        <w:autoSpaceDN w:val="0"/>
        <w:adjustRightInd w:val="0"/>
        <w:spacing w:before="120"/>
        <w:ind w:left="426" w:hanging="426"/>
        <w:jc w:val="both"/>
        <w:rPr>
          <w:rFonts w:ascii="Times New Roman" w:hAnsi="Times New Roman" w:cs="Times New Roman"/>
          <w:b/>
        </w:rPr>
      </w:pPr>
      <w:r w:rsidRPr="005858F7">
        <w:rPr>
          <w:rFonts w:ascii="Times New Roman" w:hAnsi="Times New Roman" w:cs="Times New Roman"/>
          <w:b/>
        </w:rPr>
        <w:t>R9</w:t>
      </w:r>
      <w:r w:rsidRPr="005858F7">
        <w:rPr>
          <w:rFonts w:ascii="Times New Roman" w:hAnsi="Times New Roman" w:cs="Times New Roman"/>
          <w:b/>
        </w:rPr>
        <w:tab/>
        <w:t xml:space="preserve">Que la coordination soit augmentée entre les programmes de Droit et justice et </w:t>
      </w:r>
      <w:r w:rsidRPr="005858F7">
        <w:rPr>
          <w:rFonts w:ascii="Times New Roman" w:hAnsi="Times New Roman" w:cs="Times New Roman"/>
          <w:b/>
          <w:i/>
        </w:rPr>
        <w:t>Law and Justice</w:t>
      </w:r>
      <w:r w:rsidRPr="005858F7">
        <w:rPr>
          <w:rFonts w:ascii="Times New Roman" w:hAnsi="Times New Roman" w:cs="Times New Roman"/>
          <w:b/>
        </w:rPr>
        <w:t>.</w:t>
      </w:r>
    </w:p>
    <w:p w14:paraId="5AF568E6" w14:textId="3D13EA31" w:rsidR="0084573C" w:rsidRPr="005858F7" w:rsidRDefault="0015300E" w:rsidP="00D53FDE">
      <w:pPr>
        <w:widowControl w:val="0"/>
        <w:tabs>
          <w:tab w:val="left" w:pos="426"/>
        </w:tabs>
        <w:autoSpaceDE w:val="0"/>
        <w:autoSpaceDN w:val="0"/>
        <w:adjustRightInd w:val="0"/>
        <w:spacing w:before="120"/>
        <w:ind w:left="425"/>
        <w:jc w:val="both"/>
        <w:rPr>
          <w:rFonts w:ascii="Times New Roman" w:hAnsi="Times New Roman" w:cs="Times New Roman"/>
        </w:rPr>
      </w:pPr>
      <w:r w:rsidRPr="005858F7">
        <w:rPr>
          <w:rFonts w:ascii="Times New Roman" w:hAnsi="Times New Roman" w:cs="Times New Roman"/>
        </w:rPr>
        <w:t>Une plus grande coordination serait bénéfique pour la gestion départementale, mais aussi pour la vie intellectuelle du département. Bien qu’il n’appartienne pas au Comité de dicter les mesures précises répondant à cette recommandation, nous soulignons deux possibilités qui nous ont été suggérées et qui nous semblent prometteuses. Premièrement, le nombre de réunions départementales où participent les professeurs des deux programmes pourrait être augmenté. Deuxièmement, le département pourrait mettre sur pied un cycle de conférences afin que les professeurs des deux programmes puissent partager leurs résultats de recherche</w:t>
      </w:r>
      <w:r w:rsidR="0084573C" w:rsidRPr="005858F7">
        <w:rPr>
          <w:rFonts w:ascii="Times New Roman" w:hAnsi="Times New Roman" w:cs="Times New Roman"/>
        </w:rPr>
        <w:t>.</w:t>
      </w:r>
    </w:p>
    <w:p w14:paraId="13C61DF8" w14:textId="18908ED9" w:rsidR="0084573C" w:rsidRPr="005858F7" w:rsidRDefault="0084573C" w:rsidP="00D53FDE">
      <w:pPr>
        <w:widowControl w:val="0"/>
        <w:tabs>
          <w:tab w:val="left" w:pos="851"/>
        </w:tabs>
        <w:autoSpaceDE w:val="0"/>
        <w:autoSpaceDN w:val="0"/>
        <w:adjustRightInd w:val="0"/>
        <w:spacing w:before="120"/>
        <w:ind w:left="851" w:hanging="425"/>
        <w:jc w:val="both"/>
        <w:rPr>
          <w:rFonts w:ascii="Times New Roman" w:hAnsi="Times New Roman" w:cs="Times New Roman"/>
          <w:lang w:val="fr-CA"/>
        </w:rPr>
      </w:pPr>
      <w:r w:rsidRPr="005858F7">
        <w:rPr>
          <w:rFonts w:ascii="Times New Roman" w:hAnsi="Times New Roman" w:cs="Times New Roman"/>
          <w:b/>
        </w:rPr>
        <w:t>P9</w:t>
      </w:r>
      <w:r w:rsidRPr="005858F7">
        <w:rPr>
          <w:rFonts w:ascii="Times New Roman" w:hAnsi="Times New Roman" w:cs="Times New Roman"/>
        </w:rPr>
        <w:tab/>
      </w:r>
      <w:r w:rsidR="0015300E" w:rsidRPr="005858F7">
        <w:rPr>
          <w:rFonts w:ascii="Times New Roman" w:hAnsi="Times New Roman" w:cs="Times New Roman"/>
        </w:rPr>
        <w:t>Les relations entre les deux sections linguistiques en Droit et justice sont cordiales, mais nous estimons plus efficaces de décentraliser le processus de prise de décisions au sein de chacune de ses sections. Nous tenons tout de même un certain nombre de réunions conjointes annuellement en fonction des besoins</w:t>
      </w:r>
      <w:r w:rsidRPr="005858F7">
        <w:rPr>
          <w:rFonts w:ascii="Times New Roman" w:hAnsi="Times New Roman" w:cs="Times New Roman"/>
          <w:lang w:val="fr-CA"/>
        </w:rPr>
        <w:t>.</w:t>
      </w:r>
    </w:p>
    <w:p w14:paraId="3278617A" w14:textId="7DF90B7F" w:rsidR="0084573C" w:rsidRPr="005858F7" w:rsidRDefault="0084573C" w:rsidP="00D53FDE">
      <w:pPr>
        <w:widowControl w:val="0"/>
        <w:tabs>
          <w:tab w:val="left" w:pos="1276"/>
        </w:tabs>
        <w:autoSpaceDE w:val="0"/>
        <w:autoSpaceDN w:val="0"/>
        <w:adjustRightInd w:val="0"/>
        <w:spacing w:before="120"/>
        <w:ind w:left="1276" w:hanging="425"/>
        <w:jc w:val="both"/>
        <w:rPr>
          <w:rFonts w:ascii="Times New Roman" w:hAnsi="Times New Roman" w:cs="Times New Roman"/>
          <w:lang w:val="fr-CA"/>
        </w:rPr>
      </w:pPr>
      <w:r w:rsidRPr="005858F7">
        <w:rPr>
          <w:rFonts w:ascii="Times New Roman" w:hAnsi="Times New Roman" w:cs="Times New Roman"/>
          <w:b/>
          <w:lang w:val="fr-CA"/>
        </w:rPr>
        <w:t>D9</w:t>
      </w:r>
      <w:r w:rsidRPr="005858F7">
        <w:rPr>
          <w:rFonts w:ascii="Times New Roman" w:hAnsi="Times New Roman" w:cs="Times New Roman"/>
          <w:lang w:val="fr-CA"/>
        </w:rPr>
        <w:tab/>
      </w:r>
      <w:r w:rsidR="0015300E" w:rsidRPr="005858F7">
        <w:rPr>
          <w:rFonts w:ascii="Times New Roman" w:hAnsi="Times New Roman" w:cs="Times New Roman"/>
          <w:lang w:val="fr-CA"/>
        </w:rPr>
        <w:t>Dans la Faculté des Arts, c’est la norme d’avoir des réunions départementales où tous les membres participent, quelle que soit leur langue d’enseignement, conformément à l’article 9.10.2d de la Convention collective. Plusieurs départements en Arts organisent un cycle de conférences afin que les professeurs puissent présenter leurs recherches</w:t>
      </w:r>
      <w:r w:rsidR="00042AD4" w:rsidRPr="005858F7">
        <w:rPr>
          <w:rFonts w:ascii="Times New Roman" w:hAnsi="Times New Roman" w:cs="Times New Roman"/>
          <w:lang w:val="fr-CA"/>
        </w:rPr>
        <w:t>.</w:t>
      </w:r>
    </w:p>
    <w:p w14:paraId="09FA42C5" w14:textId="41C661BB" w:rsidR="001A2BAB" w:rsidRPr="005858F7" w:rsidRDefault="001A2BAB" w:rsidP="006F69A8">
      <w:pPr>
        <w:widowControl w:val="0"/>
        <w:tabs>
          <w:tab w:val="left" w:pos="426"/>
        </w:tabs>
        <w:autoSpaceDE w:val="0"/>
        <w:autoSpaceDN w:val="0"/>
        <w:adjustRightInd w:val="0"/>
        <w:spacing w:before="360"/>
        <w:rPr>
          <w:rFonts w:ascii="Times New Roman" w:eastAsia="Times New Roman" w:hAnsi="Times New Roman" w:cs="Times New Roman"/>
          <w:b/>
          <w:iCs/>
          <w:lang w:val="fr-CA" w:eastAsia="en-CA"/>
        </w:rPr>
      </w:pPr>
      <w:r w:rsidRPr="005858F7">
        <w:rPr>
          <w:rFonts w:ascii="Times New Roman" w:eastAsia="Times New Roman" w:hAnsi="Times New Roman" w:cs="Times New Roman"/>
          <w:b/>
          <w:iCs/>
          <w:lang w:val="fr-CA" w:eastAsia="en-CA"/>
        </w:rPr>
        <w:t>C</w:t>
      </w:r>
      <w:r w:rsidR="006F69A8" w:rsidRPr="005858F7">
        <w:rPr>
          <w:rFonts w:ascii="Times New Roman" w:eastAsia="Times New Roman" w:hAnsi="Times New Roman" w:cs="Times New Roman"/>
          <w:b/>
          <w:iCs/>
          <w:lang w:val="fr-CA" w:eastAsia="en-CA"/>
        </w:rPr>
        <w:t>.</w:t>
      </w:r>
      <w:r w:rsidR="006F69A8" w:rsidRPr="005858F7">
        <w:rPr>
          <w:rFonts w:ascii="Times New Roman" w:eastAsia="Times New Roman" w:hAnsi="Times New Roman" w:cs="Times New Roman"/>
          <w:b/>
          <w:iCs/>
          <w:lang w:val="fr-CA" w:eastAsia="en-CA"/>
        </w:rPr>
        <w:tab/>
      </w:r>
      <w:r w:rsidR="003F507E" w:rsidRPr="005858F7">
        <w:rPr>
          <w:rFonts w:ascii="Times New Roman" w:eastAsia="Times New Roman" w:hAnsi="Times New Roman" w:cs="Times New Roman"/>
          <w:b/>
          <w:iCs/>
          <w:lang w:val="fr-CA" w:eastAsia="en-CA"/>
        </w:rPr>
        <w:t>Réponse du COPA/ACAPLAN</w:t>
      </w:r>
    </w:p>
    <w:p w14:paraId="5E77D080" w14:textId="77777777" w:rsidR="00DA7CE1" w:rsidRPr="005858F7" w:rsidRDefault="006B1329" w:rsidP="001A2BAB">
      <w:pPr>
        <w:widowControl w:val="0"/>
        <w:autoSpaceDE w:val="0"/>
        <w:autoSpaceDN w:val="0"/>
        <w:adjustRightInd w:val="0"/>
        <w:spacing w:before="120"/>
        <w:jc w:val="both"/>
        <w:rPr>
          <w:rFonts w:ascii="Times New Roman" w:hAnsi="Times New Roman" w:cs="Times New Roman"/>
        </w:rPr>
      </w:pPr>
      <w:r w:rsidRPr="005858F7">
        <w:rPr>
          <w:rFonts w:ascii="Times New Roman" w:hAnsi="Times New Roman" w:cs="Times New Roman"/>
        </w:rPr>
        <w:t>Dans le tableau, les recommandations sont énumérées selon un ordre de priorité. Nous estimons que la recomman</w:t>
      </w:r>
      <w:r w:rsidRPr="005858F7">
        <w:rPr>
          <w:rFonts w:ascii="Times New Roman" w:hAnsi="Times New Roman" w:cs="Times New Roman"/>
        </w:rPr>
        <w:softHyphen/>
        <w:t xml:space="preserve">dation </w:t>
      </w:r>
      <w:r w:rsidRPr="005858F7">
        <w:rPr>
          <w:rFonts w:ascii="Times New Roman" w:hAnsi="Times New Roman" w:cs="Times New Roman"/>
          <w:b/>
        </w:rPr>
        <w:t>R</w:t>
      </w:r>
      <w:r w:rsidR="000E77A4" w:rsidRPr="005858F7">
        <w:rPr>
          <w:rFonts w:ascii="Times New Roman" w:hAnsi="Times New Roman" w:cs="Times New Roman"/>
          <w:b/>
        </w:rPr>
        <w:t>7</w:t>
      </w:r>
      <w:r w:rsidRPr="005858F7">
        <w:rPr>
          <w:rFonts w:ascii="Times New Roman" w:hAnsi="Times New Roman" w:cs="Times New Roman"/>
        </w:rPr>
        <w:t xml:space="preserve"> </w:t>
      </w:r>
      <w:r w:rsidR="000E77A4" w:rsidRPr="005858F7">
        <w:rPr>
          <w:rFonts w:ascii="Times New Roman" w:hAnsi="Times New Roman" w:cs="Times New Roman"/>
        </w:rPr>
        <w:t>est prioritaire car le maintien de trois professeurs à temps plein est indispensable à la viabilité du programme et à la mise en œuvre des autres recommandations.</w:t>
      </w:r>
      <w:r w:rsidR="00DA7CE1" w:rsidRPr="005858F7">
        <w:rPr>
          <w:rFonts w:ascii="Times New Roman" w:hAnsi="Times New Roman" w:cs="Times New Roman"/>
        </w:rPr>
        <w:t xml:space="preserve"> </w:t>
      </w:r>
    </w:p>
    <w:p w14:paraId="000CC3EB" w14:textId="3586A00F" w:rsidR="001A2BAB" w:rsidRPr="005858F7" w:rsidRDefault="00DA7CE1" w:rsidP="001A2BAB">
      <w:pPr>
        <w:widowControl w:val="0"/>
        <w:autoSpaceDE w:val="0"/>
        <w:autoSpaceDN w:val="0"/>
        <w:adjustRightInd w:val="0"/>
        <w:spacing w:before="120"/>
        <w:jc w:val="both"/>
        <w:rPr>
          <w:rFonts w:ascii="Times New Roman" w:hAnsi="Times New Roman" w:cs="Times New Roman"/>
        </w:rPr>
      </w:pPr>
      <w:r w:rsidRPr="005858F7">
        <w:rPr>
          <w:rFonts w:ascii="Times New Roman" w:hAnsi="Times New Roman" w:cs="Times New Roman"/>
        </w:rPr>
        <w:t xml:space="preserve">La recommandation </w:t>
      </w:r>
      <w:r w:rsidRPr="005858F7">
        <w:rPr>
          <w:rFonts w:ascii="Times New Roman" w:hAnsi="Times New Roman" w:cs="Times New Roman"/>
          <w:b/>
        </w:rPr>
        <w:t>R9</w:t>
      </w:r>
      <w:r w:rsidRPr="005858F7">
        <w:rPr>
          <w:rFonts w:ascii="Times New Roman" w:hAnsi="Times New Roman" w:cs="Times New Roman"/>
        </w:rPr>
        <w:t xml:space="preserve"> n’a pas été retenue par le COPA puisqu’elle est déjà mise en œuvre.</w:t>
      </w:r>
    </w:p>
    <w:p w14:paraId="2F3DE43A" w14:textId="77777777" w:rsidR="007D5CC7" w:rsidRPr="005858F7" w:rsidRDefault="007D5CC7" w:rsidP="00A95336">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jc w:val="center"/>
        <w:rPr>
          <w:rFonts w:ascii="Times New Roman" w:hAnsi="Times New Roman" w:cs="Times New Roman"/>
          <w:b/>
          <w:bCs/>
        </w:rPr>
      </w:pPr>
      <w:r w:rsidRPr="005858F7">
        <w:rPr>
          <w:rFonts w:ascii="Times New Roman" w:hAnsi="Times New Roman" w:cs="Times New Roman"/>
          <w:b/>
          <w:bCs/>
        </w:rPr>
        <w:t>Plan d’exécution d’assurance de qualité de l’</w:t>
      </w:r>
      <w:r w:rsidR="00FF3A16" w:rsidRPr="005858F7">
        <w:rPr>
          <w:rFonts w:ascii="Times New Roman" w:hAnsi="Times New Roman" w:cs="Times New Roman"/>
          <w:b/>
          <w:bCs/>
        </w:rPr>
        <w:t>U</w:t>
      </w:r>
      <w:r w:rsidRPr="005858F7">
        <w:rPr>
          <w:rFonts w:ascii="Times New Roman" w:hAnsi="Times New Roman" w:cs="Times New Roman"/>
          <w:b/>
          <w:bCs/>
        </w:rPr>
        <w:t xml:space="preserve">niversité Laurentienne </w:t>
      </w:r>
      <w:r w:rsidR="000B506E" w:rsidRPr="005858F7">
        <w:rPr>
          <w:rFonts w:ascii="Times New Roman" w:hAnsi="Times New Roman" w:cs="Times New Roman"/>
          <w:b/>
          <w:bCs/>
        </w:rPr>
        <w:br/>
      </w:r>
      <w:r w:rsidRPr="005858F7">
        <w:rPr>
          <w:rFonts w:ascii="Times New Roman" w:hAnsi="Times New Roman" w:cs="Times New Roman"/>
          <w:b/>
          <w:bCs/>
        </w:rPr>
        <w:t xml:space="preserve">pour le programme </w:t>
      </w:r>
      <w:r w:rsidR="000B506E" w:rsidRPr="005858F7">
        <w:rPr>
          <w:rFonts w:ascii="Times New Roman" w:hAnsi="Times New Roman" w:cs="Times New Roman"/>
          <w:b/>
          <w:bCs/>
        </w:rPr>
        <w:t>Droit et justice</w:t>
      </w:r>
      <w:r w:rsidR="00183381" w:rsidRPr="005858F7">
        <w:rPr>
          <w:rFonts w:ascii="Times New Roman" w:hAnsi="Times New Roman" w:cs="Times New Roman"/>
          <w:b/>
          <w:bCs/>
        </w:rPr>
        <w:t xml:space="preserve"> (« le Programme »)</w:t>
      </w:r>
    </w:p>
    <w:p w14:paraId="74694761" w14:textId="77777777" w:rsidR="00925B3A" w:rsidRPr="005858F7" w:rsidRDefault="00925B3A" w:rsidP="000B506E">
      <w:pPr>
        <w:keepNext/>
        <w:rPr>
          <w:rFonts w:ascii="Times New Roman" w:hAnsi="Times New Roman" w:cs="Times New Roman"/>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08"/>
        <w:gridCol w:w="2706"/>
        <w:gridCol w:w="2889"/>
        <w:gridCol w:w="2356"/>
        <w:gridCol w:w="1711"/>
      </w:tblGrid>
      <w:tr w:rsidR="00014461" w:rsidRPr="005858F7" w14:paraId="17E2600F" w14:textId="77777777" w:rsidTr="009E2F1F">
        <w:tc>
          <w:tcPr>
            <w:tcW w:w="3114" w:type="dxa"/>
            <w:gridSpan w:val="2"/>
            <w:vAlign w:val="center"/>
          </w:tcPr>
          <w:p w14:paraId="05E44AEE" w14:textId="76D0151C" w:rsidR="00014461" w:rsidRPr="005858F7" w:rsidRDefault="00014461" w:rsidP="00D46E8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5858F7">
              <w:rPr>
                <w:rFonts w:ascii="Times New Roman" w:hAnsi="Times New Roman" w:cs="Times New Roman"/>
                <w:b/>
                <w:bCs/>
                <w:color w:val="000000"/>
              </w:rPr>
              <w:t>Recommandations nécessitant un suivi</w:t>
            </w:r>
            <w:r w:rsidR="006A5283" w:rsidRPr="005858F7">
              <w:rPr>
                <w:rFonts w:ascii="Times New Roman" w:hAnsi="Times New Roman" w:cs="Times New Roman"/>
                <w:b/>
                <w:bCs/>
                <w:color w:val="000000"/>
              </w:rPr>
              <w:t xml:space="preserve"> </w:t>
            </w:r>
            <w:r w:rsidR="009E2F1F" w:rsidRPr="005858F7">
              <w:rPr>
                <w:rFonts w:ascii="Times New Roman" w:hAnsi="Times New Roman" w:cs="Times New Roman"/>
                <w:b/>
                <w:bCs/>
                <w:color w:val="000000"/>
              </w:rPr>
              <w:br/>
            </w:r>
            <w:r w:rsidR="006A5283" w:rsidRPr="005858F7">
              <w:rPr>
                <w:rFonts w:ascii="Times New Roman" w:hAnsi="Times New Roman" w:cs="Times New Roman"/>
                <w:b/>
                <w:bCs/>
                <w:color w:val="000000"/>
              </w:rPr>
              <w:t>(ordre prioritaire)</w:t>
            </w:r>
          </w:p>
        </w:tc>
        <w:tc>
          <w:tcPr>
            <w:tcW w:w="2889" w:type="dxa"/>
            <w:vAlign w:val="center"/>
          </w:tcPr>
          <w:p w14:paraId="1BBB6418" w14:textId="7F7277AF" w:rsidR="00014461" w:rsidRPr="005858F7" w:rsidRDefault="0044706E" w:rsidP="00D4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5858F7">
              <w:rPr>
                <w:rFonts w:ascii="Times New Roman" w:hAnsi="Times New Roman" w:cs="Times New Roman"/>
                <w:b/>
                <w:bCs/>
                <w:color w:val="000000"/>
              </w:rPr>
              <w:t>Suivi requis</w:t>
            </w:r>
          </w:p>
        </w:tc>
        <w:tc>
          <w:tcPr>
            <w:tcW w:w="2356" w:type="dxa"/>
            <w:vAlign w:val="center"/>
          </w:tcPr>
          <w:p w14:paraId="221B3526" w14:textId="0F21B8CE" w:rsidR="00014461" w:rsidRPr="005858F7" w:rsidRDefault="00014461" w:rsidP="00D4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5858F7">
              <w:rPr>
                <w:rFonts w:ascii="Times New Roman" w:hAnsi="Times New Roman" w:cs="Times New Roman"/>
                <w:b/>
                <w:bCs/>
                <w:color w:val="000000"/>
              </w:rPr>
              <w:t>Responsabilité</w:t>
            </w:r>
          </w:p>
        </w:tc>
        <w:tc>
          <w:tcPr>
            <w:tcW w:w="1711" w:type="dxa"/>
            <w:vAlign w:val="center"/>
          </w:tcPr>
          <w:p w14:paraId="08D2BE7C" w14:textId="77777777" w:rsidR="00014461" w:rsidRPr="005858F7" w:rsidRDefault="00014461" w:rsidP="00D4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5858F7">
              <w:rPr>
                <w:rFonts w:ascii="Times New Roman" w:hAnsi="Times New Roman" w:cs="Times New Roman"/>
                <w:b/>
                <w:bCs/>
                <w:color w:val="000000"/>
              </w:rPr>
              <w:t>Chronologie</w:t>
            </w:r>
          </w:p>
        </w:tc>
      </w:tr>
      <w:tr w:rsidR="00415DAC" w:rsidRPr="005858F7" w14:paraId="3E38A1B0" w14:textId="77777777" w:rsidTr="00282EB0">
        <w:tc>
          <w:tcPr>
            <w:tcW w:w="408" w:type="dxa"/>
          </w:tcPr>
          <w:p w14:paraId="0D998076"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R7</w:t>
            </w:r>
          </w:p>
        </w:tc>
        <w:tc>
          <w:tcPr>
            <w:tcW w:w="2706" w:type="dxa"/>
          </w:tcPr>
          <w:p w14:paraId="54E1EE8E" w14:textId="77777777" w:rsidR="00415DAC" w:rsidRPr="005858F7" w:rsidRDefault="00415DAC" w:rsidP="00282EB0">
            <w:pPr>
              <w:autoSpaceDE w:val="0"/>
              <w:autoSpaceDN w:val="0"/>
              <w:adjustRightInd w:val="0"/>
              <w:rPr>
                <w:rFonts w:ascii="Times New Roman" w:hAnsi="Times New Roman" w:cs="Times New Roman"/>
              </w:rPr>
            </w:pPr>
            <w:r w:rsidRPr="005858F7">
              <w:rPr>
                <w:rFonts w:ascii="Times New Roman" w:eastAsiaTheme="minorHAnsi" w:hAnsi="Times New Roman" w:cs="Times New Roman"/>
                <w:lang w:val="fr-CA" w:eastAsia="en-US"/>
              </w:rPr>
              <w:t>Plan de recrutement qui permettra le renouveau du corps professoral.</w:t>
            </w:r>
          </w:p>
        </w:tc>
        <w:tc>
          <w:tcPr>
            <w:tcW w:w="2889" w:type="dxa"/>
          </w:tcPr>
          <w:p w14:paraId="7A89A68F"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 xml:space="preserve">Formalisation du départ à la retraite du professeur </w:t>
            </w:r>
            <w:proofErr w:type="spellStart"/>
            <w:r w:rsidRPr="005858F7">
              <w:rPr>
                <w:rFonts w:ascii="Times New Roman" w:hAnsi="Times New Roman" w:cs="Times New Roman"/>
              </w:rPr>
              <w:t>Émond</w:t>
            </w:r>
            <w:proofErr w:type="spellEnd"/>
            <w:r w:rsidRPr="005858F7">
              <w:rPr>
                <w:rFonts w:ascii="Times New Roman" w:hAnsi="Times New Roman" w:cs="Times New Roman"/>
              </w:rPr>
              <w:t xml:space="preserve"> suivi de démarches pour assurer son rempla</w:t>
            </w:r>
            <w:r w:rsidRPr="005858F7">
              <w:rPr>
                <w:rFonts w:ascii="Times New Roman" w:hAnsi="Times New Roman" w:cs="Times New Roman"/>
              </w:rPr>
              <w:softHyphen/>
              <w:t>cement.</w:t>
            </w:r>
          </w:p>
        </w:tc>
        <w:tc>
          <w:tcPr>
            <w:tcW w:w="2356" w:type="dxa"/>
          </w:tcPr>
          <w:p w14:paraId="0DC7A826"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 xml:space="preserve">Coordonnateurs du programme (en dialogue avec le professeur </w:t>
            </w:r>
            <w:proofErr w:type="spellStart"/>
            <w:r w:rsidRPr="005858F7">
              <w:rPr>
                <w:rFonts w:ascii="Times New Roman" w:hAnsi="Times New Roman" w:cs="Times New Roman"/>
              </w:rPr>
              <w:t>Émond</w:t>
            </w:r>
            <w:proofErr w:type="spellEnd"/>
            <w:r w:rsidRPr="005858F7">
              <w:rPr>
                <w:rFonts w:ascii="Times New Roman" w:hAnsi="Times New Roman" w:cs="Times New Roman"/>
              </w:rPr>
              <w:t xml:space="preserve"> ou tout autre professeur prévoyant prendre sa retraite).</w:t>
            </w:r>
          </w:p>
        </w:tc>
        <w:tc>
          <w:tcPr>
            <w:tcW w:w="1711" w:type="dxa"/>
          </w:tcPr>
          <w:p w14:paraId="3F8A785F"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Juin-juillet 2019.</w:t>
            </w:r>
          </w:p>
        </w:tc>
      </w:tr>
      <w:tr w:rsidR="00415DAC" w:rsidRPr="005858F7" w14:paraId="591454EE" w14:textId="77777777" w:rsidTr="00282EB0">
        <w:tc>
          <w:tcPr>
            <w:tcW w:w="408" w:type="dxa"/>
          </w:tcPr>
          <w:p w14:paraId="1D9FBA3A"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R5</w:t>
            </w:r>
          </w:p>
        </w:tc>
        <w:tc>
          <w:tcPr>
            <w:tcW w:w="2706" w:type="dxa"/>
          </w:tcPr>
          <w:p w14:paraId="13B7FC05" w14:textId="77777777" w:rsidR="00415DAC" w:rsidRPr="005858F7" w:rsidRDefault="00415DAC" w:rsidP="00282EB0">
            <w:pPr>
              <w:autoSpaceDE w:val="0"/>
              <w:autoSpaceDN w:val="0"/>
              <w:adjustRightInd w:val="0"/>
              <w:rPr>
                <w:rFonts w:ascii="Times New Roman" w:eastAsiaTheme="minorHAnsi" w:hAnsi="Times New Roman" w:cs="Times New Roman"/>
                <w:lang w:val="fr-CA" w:eastAsia="en-US"/>
              </w:rPr>
            </w:pPr>
            <w:r w:rsidRPr="005858F7">
              <w:rPr>
                <w:rFonts w:ascii="Times New Roman" w:eastAsiaTheme="minorHAnsi" w:hAnsi="Times New Roman" w:cs="Times New Roman"/>
                <w:lang w:val="fr-CA" w:eastAsia="en-US"/>
              </w:rPr>
              <w:t xml:space="preserve">Mise sur pied d’un programme structuré d’enseignement de la </w:t>
            </w:r>
            <w:r w:rsidRPr="005858F7">
              <w:rPr>
                <w:rFonts w:ascii="Times New Roman" w:eastAsiaTheme="minorHAnsi" w:hAnsi="Times New Roman" w:cs="Times New Roman"/>
                <w:lang w:val="fr-CA" w:eastAsia="en-US"/>
              </w:rPr>
              <w:lastRenderedPageBreak/>
              <w:t>méthodologie de la recherche.</w:t>
            </w:r>
          </w:p>
        </w:tc>
        <w:tc>
          <w:tcPr>
            <w:tcW w:w="2889" w:type="dxa"/>
          </w:tcPr>
          <w:p w14:paraId="144C0118"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sidRPr="005858F7">
              <w:rPr>
                <w:rFonts w:ascii="Times New Roman" w:hAnsi="Times New Roman" w:cs="Times New Roman"/>
              </w:rPr>
              <w:lastRenderedPageBreak/>
              <w:t>Soumis</w:t>
            </w:r>
            <w:r w:rsidRPr="005858F7">
              <w:rPr>
                <w:rFonts w:ascii="Times New Roman" w:hAnsi="Times New Roman" w:cs="Times New Roman"/>
              </w:rPr>
              <w:softHyphen/>
              <w:t>sion de projet de nouveau cours au Conseil des Arts/CPF.</w:t>
            </w:r>
          </w:p>
        </w:tc>
        <w:tc>
          <w:tcPr>
            <w:tcW w:w="2356" w:type="dxa"/>
          </w:tcPr>
          <w:p w14:paraId="42D2AED0"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lang w:val="fr-CA"/>
              </w:rPr>
              <w:t>Les c</w:t>
            </w:r>
            <w:proofErr w:type="spellStart"/>
            <w:r w:rsidRPr="005858F7">
              <w:rPr>
                <w:rFonts w:ascii="Times New Roman" w:hAnsi="Times New Roman" w:cs="Times New Roman"/>
              </w:rPr>
              <w:t>oordonnateurs</w:t>
            </w:r>
            <w:proofErr w:type="spellEnd"/>
            <w:r w:rsidRPr="005858F7">
              <w:rPr>
                <w:rFonts w:ascii="Times New Roman" w:hAnsi="Times New Roman" w:cs="Times New Roman"/>
              </w:rPr>
              <w:t xml:space="preserve"> du programme</w:t>
            </w:r>
            <w:r w:rsidRPr="005858F7">
              <w:rPr>
                <w:rFonts w:ascii="Times New Roman" w:hAnsi="Times New Roman" w:cs="Times New Roman"/>
                <w:lang w:val="fr-CA"/>
              </w:rPr>
              <w:t xml:space="preserve"> entrepren</w:t>
            </w:r>
            <w:r w:rsidRPr="005858F7">
              <w:rPr>
                <w:rFonts w:ascii="Times New Roman" w:hAnsi="Times New Roman" w:cs="Times New Roman"/>
                <w:lang w:val="fr-CA"/>
              </w:rPr>
              <w:softHyphen/>
              <w:t>dront les démarches.</w:t>
            </w:r>
          </w:p>
        </w:tc>
        <w:tc>
          <w:tcPr>
            <w:tcW w:w="1711" w:type="dxa"/>
          </w:tcPr>
          <w:p w14:paraId="27894B23" w14:textId="77777777" w:rsidR="00415DAC" w:rsidRPr="005858F7" w:rsidRDefault="00415DAC" w:rsidP="00282EB0">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 xml:space="preserve">Soumission au Conseil/CFP en novembre au </w:t>
            </w:r>
            <w:r w:rsidRPr="005858F7">
              <w:rPr>
                <w:rFonts w:ascii="Times New Roman" w:hAnsi="Times New Roman" w:cs="Times New Roman"/>
              </w:rPr>
              <w:lastRenderedPageBreak/>
              <w:t>plus tard.</w:t>
            </w:r>
          </w:p>
        </w:tc>
      </w:tr>
      <w:tr w:rsidR="00415DAC" w:rsidRPr="005858F7" w14:paraId="3D7B501D" w14:textId="77777777" w:rsidTr="00282EB0">
        <w:tc>
          <w:tcPr>
            <w:tcW w:w="408" w:type="dxa"/>
          </w:tcPr>
          <w:p w14:paraId="7C0B18C8"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lastRenderedPageBreak/>
              <w:t>R8</w:t>
            </w:r>
          </w:p>
        </w:tc>
        <w:tc>
          <w:tcPr>
            <w:tcW w:w="2706" w:type="dxa"/>
          </w:tcPr>
          <w:p w14:paraId="50C2A731" w14:textId="77777777" w:rsidR="00415DAC" w:rsidRPr="005858F7" w:rsidRDefault="00415DAC" w:rsidP="00282EB0">
            <w:pPr>
              <w:autoSpaceDE w:val="0"/>
              <w:autoSpaceDN w:val="0"/>
              <w:adjustRightInd w:val="0"/>
              <w:rPr>
                <w:rFonts w:ascii="Times New Roman" w:eastAsiaTheme="minorHAnsi" w:hAnsi="Times New Roman" w:cs="Times New Roman"/>
                <w:lang w:val="fr-CA" w:eastAsia="en-US"/>
              </w:rPr>
            </w:pPr>
            <w:r w:rsidRPr="005858F7">
              <w:rPr>
                <w:rFonts w:ascii="Times New Roman" w:eastAsiaTheme="minorHAnsi" w:hAnsi="Times New Roman" w:cs="Times New Roman"/>
                <w:lang w:val="fr-CA" w:eastAsia="en-US"/>
              </w:rPr>
              <w:t>Faire appel aux chargés de cours pour aug</w:t>
            </w:r>
            <w:r w:rsidRPr="005858F7">
              <w:rPr>
                <w:rFonts w:ascii="Times New Roman" w:eastAsiaTheme="minorHAnsi" w:hAnsi="Times New Roman" w:cs="Times New Roman"/>
                <w:lang w:val="fr-CA" w:eastAsia="en-US"/>
              </w:rPr>
              <w:softHyphen/>
              <w:t>menter la diversité des cours offerts et pour remplacer les professeurs en sabbatique.</w:t>
            </w:r>
          </w:p>
        </w:tc>
        <w:tc>
          <w:tcPr>
            <w:tcW w:w="2889" w:type="dxa"/>
          </w:tcPr>
          <w:p w14:paraId="5694EA6D"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sidRPr="005858F7">
              <w:rPr>
                <w:rFonts w:ascii="Times New Roman" w:hAnsi="Times New Roman" w:cs="Times New Roman"/>
                <w:lang w:val="fr-CA"/>
              </w:rPr>
              <w:t xml:space="preserve">Obtenir l’autorisation d’annoncer un poste </w:t>
            </w:r>
            <w:r w:rsidRPr="005858F7">
              <w:rPr>
                <w:rFonts w:ascii="Times New Roman" w:hAnsi="Times New Roman" w:cs="Times New Roman"/>
              </w:rPr>
              <w:t>de char</w:t>
            </w:r>
            <w:r w:rsidRPr="005858F7">
              <w:rPr>
                <w:rFonts w:ascii="Times New Roman" w:hAnsi="Times New Roman" w:cs="Times New Roman"/>
              </w:rPr>
              <w:softHyphen/>
              <w:t>gé(e) de cours pour 2019/20 et années suivantes.</w:t>
            </w:r>
          </w:p>
        </w:tc>
        <w:tc>
          <w:tcPr>
            <w:tcW w:w="2356" w:type="dxa"/>
          </w:tcPr>
          <w:p w14:paraId="29F23975"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fr-CA"/>
              </w:rPr>
            </w:pPr>
            <w:r w:rsidRPr="005858F7">
              <w:rPr>
                <w:rFonts w:ascii="Times New Roman" w:hAnsi="Times New Roman" w:cs="Times New Roman"/>
                <w:lang w:val="fr-CA"/>
              </w:rPr>
              <w:t>Les c</w:t>
            </w:r>
            <w:proofErr w:type="spellStart"/>
            <w:r w:rsidRPr="005858F7">
              <w:rPr>
                <w:rFonts w:ascii="Times New Roman" w:hAnsi="Times New Roman" w:cs="Times New Roman"/>
              </w:rPr>
              <w:t>oordonnateurs</w:t>
            </w:r>
            <w:proofErr w:type="spellEnd"/>
            <w:r w:rsidRPr="005858F7">
              <w:rPr>
                <w:rFonts w:ascii="Times New Roman" w:hAnsi="Times New Roman" w:cs="Times New Roman"/>
              </w:rPr>
              <w:t xml:space="preserve"> du programme</w:t>
            </w:r>
            <w:r w:rsidRPr="005858F7">
              <w:rPr>
                <w:rFonts w:ascii="Times New Roman" w:hAnsi="Times New Roman" w:cs="Times New Roman"/>
                <w:lang w:val="fr-CA"/>
              </w:rPr>
              <w:t xml:space="preserve"> entrepren</w:t>
            </w:r>
            <w:r w:rsidRPr="005858F7">
              <w:rPr>
                <w:rFonts w:ascii="Times New Roman" w:hAnsi="Times New Roman" w:cs="Times New Roman"/>
                <w:lang w:val="fr-CA"/>
              </w:rPr>
              <w:softHyphen/>
              <w:t>dront les démarches.</w:t>
            </w:r>
          </w:p>
        </w:tc>
        <w:tc>
          <w:tcPr>
            <w:tcW w:w="1711" w:type="dxa"/>
          </w:tcPr>
          <w:p w14:paraId="4C92F985"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858F7">
              <w:rPr>
                <w:rFonts w:ascii="Times New Roman" w:hAnsi="Times New Roman" w:cs="Times New Roman"/>
              </w:rPr>
              <w:t>Aussitôt que possible.</w:t>
            </w:r>
          </w:p>
        </w:tc>
      </w:tr>
      <w:tr w:rsidR="00415DAC" w:rsidRPr="005858F7" w14:paraId="061CD220" w14:textId="77777777" w:rsidTr="00282EB0">
        <w:tc>
          <w:tcPr>
            <w:tcW w:w="408" w:type="dxa"/>
          </w:tcPr>
          <w:p w14:paraId="3EBD387C"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R6</w:t>
            </w:r>
          </w:p>
        </w:tc>
        <w:tc>
          <w:tcPr>
            <w:tcW w:w="2706" w:type="dxa"/>
          </w:tcPr>
          <w:p w14:paraId="7C2CBF9D" w14:textId="77777777" w:rsidR="00415DAC" w:rsidRPr="005858F7" w:rsidRDefault="00415DAC" w:rsidP="00282EB0">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eastAsiaTheme="minorHAnsi" w:hAnsi="Times New Roman" w:cs="Times New Roman"/>
                <w:lang w:val="fr-CA" w:eastAsia="en-US"/>
              </w:rPr>
              <w:t>Intégration des perspectives autochtones dans l’enseignement offert.</w:t>
            </w:r>
          </w:p>
        </w:tc>
        <w:tc>
          <w:tcPr>
            <w:tcW w:w="2889" w:type="dxa"/>
          </w:tcPr>
          <w:p w14:paraId="5BBFF0AE"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Soumission de révisions de cours au Conseil des Arts/ CPF</w:t>
            </w:r>
          </w:p>
        </w:tc>
        <w:tc>
          <w:tcPr>
            <w:tcW w:w="2356" w:type="dxa"/>
          </w:tcPr>
          <w:p w14:paraId="6D812CC8"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Coordonnateurs du programme</w:t>
            </w:r>
            <w:r w:rsidRPr="005858F7">
              <w:rPr>
                <w:rFonts w:ascii="Times New Roman" w:hAnsi="Times New Roman" w:cs="Times New Roman"/>
                <w:color w:val="000000"/>
              </w:rPr>
              <w:t>.</w:t>
            </w:r>
          </w:p>
        </w:tc>
        <w:tc>
          <w:tcPr>
            <w:tcW w:w="1711" w:type="dxa"/>
          </w:tcPr>
          <w:p w14:paraId="0F9FF23D"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Septembre-Octobre 2019.</w:t>
            </w:r>
          </w:p>
        </w:tc>
      </w:tr>
      <w:tr w:rsidR="00415DAC" w:rsidRPr="005858F7" w14:paraId="657D6303" w14:textId="77777777" w:rsidTr="00282EB0">
        <w:tc>
          <w:tcPr>
            <w:tcW w:w="408" w:type="dxa"/>
          </w:tcPr>
          <w:p w14:paraId="1AB5BF70"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R1</w:t>
            </w:r>
          </w:p>
        </w:tc>
        <w:tc>
          <w:tcPr>
            <w:tcW w:w="2706" w:type="dxa"/>
          </w:tcPr>
          <w:p w14:paraId="497DECCD" w14:textId="77777777" w:rsidR="00415DAC" w:rsidRPr="005858F7" w:rsidRDefault="00415DAC" w:rsidP="00282EB0">
            <w:pPr>
              <w:autoSpaceDE w:val="0"/>
              <w:autoSpaceDN w:val="0"/>
              <w:adjustRightInd w:val="0"/>
              <w:rPr>
                <w:rFonts w:ascii="Times New Roman" w:eastAsiaTheme="minorHAnsi" w:hAnsi="Times New Roman" w:cs="Times New Roman"/>
                <w:lang w:val="fr-CA" w:eastAsia="en-US"/>
              </w:rPr>
            </w:pPr>
            <w:r w:rsidRPr="005858F7">
              <w:rPr>
                <w:rFonts w:ascii="Times New Roman" w:eastAsiaTheme="minorHAnsi" w:hAnsi="Times New Roman" w:cs="Times New Roman"/>
                <w:lang w:val="fr-CA" w:eastAsia="en-US"/>
              </w:rPr>
              <w:t>Fournir aux étudiants les informations pertinentes sur les différentes carrières.</w:t>
            </w:r>
          </w:p>
        </w:tc>
        <w:tc>
          <w:tcPr>
            <w:tcW w:w="2889" w:type="dxa"/>
          </w:tcPr>
          <w:p w14:paraId="7EF24864"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858F7">
              <w:rPr>
                <w:rFonts w:ascii="Times New Roman" w:hAnsi="Times New Roman" w:cs="Times New Roman"/>
                <w:color w:val="000000"/>
              </w:rPr>
              <w:t>Instituer une « journée carrières ».</w:t>
            </w:r>
          </w:p>
        </w:tc>
        <w:tc>
          <w:tcPr>
            <w:tcW w:w="2356" w:type="dxa"/>
          </w:tcPr>
          <w:p w14:paraId="2FD00EF4" w14:textId="47EED6AD" w:rsidR="00415DAC" w:rsidRPr="005858F7" w:rsidRDefault="008B7CED"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Coordonnateurs du programme et le décanat</w:t>
            </w:r>
          </w:p>
        </w:tc>
        <w:tc>
          <w:tcPr>
            <w:tcW w:w="1711" w:type="dxa"/>
          </w:tcPr>
          <w:p w14:paraId="5BDA6C66"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Septembre 2019.</w:t>
            </w:r>
          </w:p>
        </w:tc>
      </w:tr>
      <w:tr w:rsidR="00415DAC" w:rsidRPr="005858F7" w14:paraId="2C9F64D9" w14:textId="77777777" w:rsidTr="00282EB0">
        <w:tc>
          <w:tcPr>
            <w:tcW w:w="408" w:type="dxa"/>
          </w:tcPr>
          <w:p w14:paraId="164C61C1"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R2</w:t>
            </w:r>
          </w:p>
        </w:tc>
        <w:tc>
          <w:tcPr>
            <w:tcW w:w="2706" w:type="dxa"/>
          </w:tcPr>
          <w:p w14:paraId="0B4EDFAA" w14:textId="77777777" w:rsidR="00415DAC" w:rsidRPr="005858F7" w:rsidRDefault="00415DAC" w:rsidP="00282EB0">
            <w:pPr>
              <w:autoSpaceDE w:val="0"/>
              <w:autoSpaceDN w:val="0"/>
              <w:adjustRightInd w:val="0"/>
              <w:rPr>
                <w:rFonts w:ascii="Times New Roman" w:eastAsiaTheme="minorHAnsi" w:hAnsi="Times New Roman" w:cs="Times New Roman"/>
                <w:lang w:val="fr-CA" w:eastAsia="en-US"/>
              </w:rPr>
            </w:pPr>
            <w:r w:rsidRPr="005858F7">
              <w:rPr>
                <w:rFonts w:ascii="Times New Roman" w:eastAsiaTheme="minorHAnsi" w:hAnsi="Times New Roman" w:cs="Times New Roman"/>
                <w:lang w:val="fr-CA" w:eastAsia="en-US"/>
              </w:rPr>
              <w:t>Que l’Université mobilise davantage les ententes avec l’Université d’Ottawa et l’Université Moncton comme outil de recrutement.</w:t>
            </w:r>
          </w:p>
        </w:tc>
        <w:tc>
          <w:tcPr>
            <w:tcW w:w="2889" w:type="dxa"/>
          </w:tcPr>
          <w:p w14:paraId="6BE73939"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858F7">
              <w:rPr>
                <w:rFonts w:ascii="Times New Roman" w:hAnsi="Times New Roman" w:cs="Times New Roman"/>
                <w:color w:val="000000"/>
              </w:rPr>
              <w:t>S</w:t>
            </w:r>
            <w:r w:rsidRPr="005858F7">
              <w:rPr>
                <w:rFonts w:ascii="Times New Roman" w:hAnsi="Times New Roman" w:cs="Times New Roman"/>
              </w:rPr>
              <w:t>oumis</w:t>
            </w:r>
            <w:r w:rsidRPr="005858F7">
              <w:rPr>
                <w:rFonts w:ascii="Times New Roman" w:hAnsi="Times New Roman" w:cs="Times New Roman"/>
              </w:rPr>
              <w:softHyphen/>
              <w:t xml:space="preserve">sion de </w:t>
            </w:r>
            <w:r w:rsidRPr="005858F7">
              <w:rPr>
                <w:rFonts w:ascii="Times New Roman" w:hAnsi="Times New Roman" w:cs="Times New Roman"/>
                <w:lang w:val="fr-CA"/>
              </w:rPr>
              <w:t>suggestions concrètes en ce qui concerne le choix de cibles.</w:t>
            </w:r>
          </w:p>
        </w:tc>
        <w:tc>
          <w:tcPr>
            <w:tcW w:w="2356" w:type="dxa"/>
          </w:tcPr>
          <w:p w14:paraId="208B2FF4"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858F7">
              <w:rPr>
                <w:rFonts w:ascii="Times New Roman" w:hAnsi="Times New Roman" w:cs="Times New Roman"/>
              </w:rPr>
              <w:t>Coordonnateurs du programme</w:t>
            </w:r>
            <w:r w:rsidRPr="005858F7">
              <w:rPr>
                <w:rFonts w:ascii="Times New Roman" w:hAnsi="Times New Roman" w:cs="Times New Roman"/>
                <w:color w:val="000000"/>
              </w:rPr>
              <w:t>, Université Lauren</w:t>
            </w:r>
            <w:r w:rsidRPr="005858F7">
              <w:rPr>
                <w:rFonts w:ascii="Times New Roman" w:hAnsi="Times New Roman" w:cs="Times New Roman"/>
                <w:color w:val="000000"/>
              </w:rPr>
              <w:softHyphen/>
              <w:t>tienne.</w:t>
            </w:r>
          </w:p>
        </w:tc>
        <w:tc>
          <w:tcPr>
            <w:tcW w:w="1711" w:type="dxa"/>
          </w:tcPr>
          <w:p w14:paraId="16BB5B04"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858F7">
              <w:rPr>
                <w:rFonts w:ascii="Times New Roman" w:hAnsi="Times New Roman" w:cs="Times New Roman"/>
              </w:rPr>
              <w:t>Juin 2019.</w:t>
            </w:r>
          </w:p>
        </w:tc>
      </w:tr>
      <w:tr w:rsidR="00415DAC" w:rsidRPr="005858F7" w14:paraId="29AA8BC8" w14:textId="77777777" w:rsidTr="00282EB0">
        <w:tc>
          <w:tcPr>
            <w:tcW w:w="408" w:type="dxa"/>
          </w:tcPr>
          <w:p w14:paraId="79EC9BBD"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R3</w:t>
            </w:r>
          </w:p>
        </w:tc>
        <w:tc>
          <w:tcPr>
            <w:tcW w:w="2706" w:type="dxa"/>
          </w:tcPr>
          <w:p w14:paraId="051FA9BC" w14:textId="77777777" w:rsidR="00415DAC" w:rsidRPr="005858F7" w:rsidRDefault="00415DAC" w:rsidP="00282EB0">
            <w:pPr>
              <w:autoSpaceDE w:val="0"/>
              <w:autoSpaceDN w:val="0"/>
              <w:adjustRightInd w:val="0"/>
              <w:rPr>
                <w:rFonts w:ascii="Times New Roman" w:eastAsiaTheme="minorHAnsi" w:hAnsi="Times New Roman" w:cs="Times New Roman"/>
                <w:lang w:val="fr-CA" w:eastAsia="en-US"/>
              </w:rPr>
            </w:pPr>
            <w:r w:rsidRPr="005858F7">
              <w:rPr>
                <w:rFonts w:ascii="Times New Roman" w:eastAsiaTheme="minorHAnsi" w:hAnsi="Times New Roman" w:cs="Times New Roman"/>
                <w:lang w:val="fr-CA" w:eastAsia="en-US"/>
              </w:rPr>
              <w:t>Intégration des étudiants provenant des universités françaises.</w:t>
            </w:r>
          </w:p>
        </w:tc>
        <w:tc>
          <w:tcPr>
            <w:tcW w:w="2889" w:type="dxa"/>
          </w:tcPr>
          <w:p w14:paraId="2ABF3F61"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858F7">
              <w:rPr>
                <w:rFonts w:ascii="Times New Roman" w:hAnsi="Times New Roman" w:cs="Times New Roman"/>
                <w:color w:val="000000"/>
              </w:rPr>
              <w:t>M</w:t>
            </w:r>
            <w:r w:rsidRPr="005858F7">
              <w:rPr>
                <w:rFonts w:ascii="Times New Roman" w:hAnsi="Times New Roman" w:cs="Times New Roman"/>
              </w:rPr>
              <w:t>ise en place du système de parrainage.</w:t>
            </w:r>
          </w:p>
        </w:tc>
        <w:tc>
          <w:tcPr>
            <w:tcW w:w="2356" w:type="dxa"/>
          </w:tcPr>
          <w:p w14:paraId="05EF3AEB"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Coordonnateurs du programme,</w:t>
            </w:r>
          </w:p>
          <w:p w14:paraId="45B3F235"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Laurentienne Interna</w:t>
            </w:r>
            <w:r w:rsidRPr="005858F7">
              <w:rPr>
                <w:rFonts w:ascii="Times New Roman" w:eastAsiaTheme="minorHAnsi" w:hAnsi="Times New Roman" w:cs="Times New Roman"/>
                <w:lang w:val="fr-CA" w:eastAsia="en-US"/>
              </w:rPr>
              <w:softHyphen/>
            </w:r>
            <w:proofErr w:type="spellStart"/>
            <w:r w:rsidRPr="005858F7">
              <w:rPr>
                <w:rFonts w:ascii="Times New Roman" w:hAnsi="Times New Roman" w:cs="Times New Roman"/>
              </w:rPr>
              <w:t>tionale</w:t>
            </w:r>
            <w:proofErr w:type="spellEnd"/>
            <w:r w:rsidRPr="005858F7">
              <w:rPr>
                <w:rFonts w:ascii="Times New Roman" w:hAnsi="Times New Roman" w:cs="Times New Roman"/>
              </w:rPr>
              <w:t>.</w:t>
            </w:r>
          </w:p>
        </w:tc>
        <w:tc>
          <w:tcPr>
            <w:tcW w:w="1711" w:type="dxa"/>
          </w:tcPr>
          <w:p w14:paraId="235FB4DF"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Juin 2019.</w:t>
            </w:r>
          </w:p>
        </w:tc>
      </w:tr>
      <w:tr w:rsidR="00415DAC" w:rsidRPr="005858F7" w14:paraId="4C7D699B" w14:textId="77777777" w:rsidTr="00282EB0">
        <w:tc>
          <w:tcPr>
            <w:tcW w:w="408" w:type="dxa"/>
          </w:tcPr>
          <w:p w14:paraId="0EC1370D" w14:textId="77777777" w:rsidR="00415DAC" w:rsidRPr="005858F7" w:rsidRDefault="00415DAC" w:rsidP="00282EB0">
            <w:pPr>
              <w:autoSpaceDE w:val="0"/>
              <w:autoSpaceDN w:val="0"/>
              <w:adjustRightInd w:val="0"/>
              <w:rPr>
                <w:rFonts w:ascii="Times New Roman" w:eastAsiaTheme="minorHAnsi" w:hAnsi="Times New Roman" w:cs="Times New Roman"/>
                <w:b/>
                <w:lang w:val="fr-CA" w:eastAsia="en-US"/>
              </w:rPr>
            </w:pPr>
            <w:r w:rsidRPr="005858F7">
              <w:rPr>
                <w:rFonts w:ascii="Times New Roman" w:eastAsiaTheme="minorHAnsi" w:hAnsi="Times New Roman" w:cs="Times New Roman"/>
                <w:b/>
                <w:lang w:val="fr-CA" w:eastAsia="en-US"/>
              </w:rPr>
              <w:t>R4</w:t>
            </w:r>
          </w:p>
        </w:tc>
        <w:tc>
          <w:tcPr>
            <w:tcW w:w="2706" w:type="dxa"/>
          </w:tcPr>
          <w:p w14:paraId="25699476" w14:textId="5F6939F5" w:rsidR="00415DAC" w:rsidRPr="005858F7" w:rsidRDefault="00140C19" w:rsidP="00282EB0">
            <w:pPr>
              <w:autoSpaceDE w:val="0"/>
              <w:autoSpaceDN w:val="0"/>
              <w:adjustRightInd w:val="0"/>
              <w:rPr>
                <w:rFonts w:ascii="Times New Roman" w:eastAsiaTheme="minorHAnsi" w:hAnsi="Times New Roman" w:cs="Times New Roman"/>
                <w:lang w:val="fr-CA" w:eastAsia="en-US"/>
              </w:rPr>
            </w:pPr>
            <w:r w:rsidRPr="005858F7">
              <w:rPr>
                <w:rFonts w:ascii="Times New Roman" w:eastAsiaTheme="minorHAnsi" w:hAnsi="Times New Roman" w:cs="Times New Roman"/>
                <w:lang w:val="fr-CA" w:eastAsia="en-US"/>
              </w:rPr>
              <w:t>É</w:t>
            </w:r>
            <w:r w:rsidR="00415DAC" w:rsidRPr="005858F7">
              <w:rPr>
                <w:rFonts w:ascii="Times New Roman" w:eastAsiaTheme="minorHAnsi" w:hAnsi="Times New Roman" w:cs="Times New Roman"/>
                <w:lang w:val="fr-CA" w:eastAsia="en-US"/>
              </w:rPr>
              <w:t>tablir annuellement une liste des cours approuvés pour le programme.</w:t>
            </w:r>
          </w:p>
        </w:tc>
        <w:tc>
          <w:tcPr>
            <w:tcW w:w="2889" w:type="dxa"/>
          </w:tcPr>
          <w:p w14:paraId="5E71492F"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sidRPr="005858F7">
              <w:rPr>
                <w:rFonts w:ascii="Times New Roman" w:hAnsi="Times New Roman" w:cs="Times New Roman"/>
                <w:lang w:val="fr-CA"/>
              </w:rPr>
              <w:t>T</w:t>
            </w:r>
            <w:r w:rsidRPr="005858F7">
              <w:rPr>
                <w:rFonts w:ascii="Times New Roman" w:eastAsiaTheme="minorHAnsi" w:hAnsi="Times New Roman" w:cs="Times New Roman"/>
                <w:lang w:val="fr-CA" w:eastAsia="en-US"/>
              </w:rPr>
              <w:t>ransmission aux étudiants d’une liste provisoire des cours offerts le plus tôt possible.</w:t>
            </w:r>
          </w:p>
        </w:tc>
        <w:tc>
          <w:tcPr>
            <w:tcW w:w="2356" w:type="dxa"/>
          </w:tcPr>
          <w:p w14:paraId="3B117381"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Coordonnateurs du programme.</w:t>
            </w:r>
          </w:p>
        </w:tc>
        <w:tc>
          <w:tcPr>
            <w:tcW w:w="1711" w:type="dxa"/>
          </w:tcPr>
          <w:p w14:paraId="2788F721" w14:textId="77777777" w:rsidR="00415DAC" w:rsidRPr="005858F7" w:rsidRDefault="00415DAC" w:rsidP="00282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858F7">
              <w:rPr>
                <w:rFonts w:ascii="Times New Roman" w:hAnsi="Times New Roman" w:cs="Times New Roman"/>
              </w:rPr>
              <w:t>Printemps 2019, avec révisions jusqu’à septembre.</w:t>
            </w:r>
          </w:p>
        </w:tc>
      </w:tr>
    </w:tbl>
    <w:p w14:paraId="0EB15B01" w14:textId="77777777" w:rsidR="007D5CC7" w:rsidRPr="005858F7" w:rsidRDefault="007D5CC7">
      <w:pPr>
        <w:rPr>
          <w:rFonts w:ascii="Times New Roman" w:hAnsi="Times New Roman" w:cs="Times New Roman"/>
          <w:lang w:val="fr-CA"/>
        </w:rPr>
      </w:pPr>
    </w:p>
    <w:p w14:paraId="2AC12217" w14:textId="3CD3732D" w:rsidR="008B7CED" w:rsidRPr="008B7CED" w:rsidRDefault="008B7CED" w:rsidP="008B7CED">
      <w:pPr>
        <w:rPr>
          <w:rFonts w:ascii="Times New Roman" w:eastAsia="Times New Roman" w:hAnsi="Times New Roman" w:cs="Times New Roman"/>
          <w:lang w:val="fr-CA" w:eastAsia="en-CA"/>
        </w:rPr>
      </w:pPr>
      <w:r w:rsidRPr="008B7CED">
        <w:rPr>
          <w:rFonts w:ascii="Times New Roman" w:eastAsia="Times New Roman" w:hAnsi="Times New Roman" w:cs="Times New Roman"/>
          <w:lang w:eastAsia="en-CA"/>
        </w:rPr>
        <w:t>Le doyen des Arts sera chargé de suivre le plan de mise en œuvre. Les détails de l’état d’avancement seront présentés</w:t>
      </w:r>
      <w:r w:rsidRPr="005858F7">
        <w:rPr>
          <w:rFonts w:ascii="Times New Roman" w:eastAsia="Times New Roman" w:hAnsi="Times New Roman" w:cs="Times New Roman"/>
          <w:lang w:eastAsia="en-CA"/>
        </w:rPr>
        <w:t xml:space="preserve"> dans le rapport annuel du décanat</w:t>
      </w:r>
      <w:r w:rsidRPr="008B7CED">
        <w:rPr>
          <w:rFonts w:ascii="Times New Roman" w:eastAsia="Times New Roman" w:hAnsi="Times New Roman" w:cs="Times New Roman"/>
          <w:lang w:eastAsia="en-CA"/>
        </w:rPr>
        <w:t xml:space="preserve"> et déposés avec le vice-recteur aux</w:t>
      </w:r>
      <w:r w:rsidRPr="005858F7">
        <w:rPr>
          <w:rFonts w:ascii="Times New Roman" w:eastAsia="Times New Roman" w:hAnsi="Times New Roman" w:cs="Times New Roman"/>
          <w:lang w:eastAsia="en-CA"/>
        </w:rPr>
        <w:t xml:space="preserve"> études</w:t>
      </w:r>
      <w:r w:rsidRPr="008B7CED">
        <w:rPr>
          <w:rFonts w:ascii="Times New Roman" w:eastAsia="Times New Roman" w:hAnsi="Times New Roman" w:cs="Times New Roman"/>
          <w:lang w:eastAsia="en-CA"/>
        </w:rPr>
        <w:t xml:space="preserve"> et Provost. Le résumé et les rapports de suivi seront affichés sur le site web de l’Université Laurentienne.</w:t>
      </w:r>
    </w:p>
    <w:p w14:paraId="4E45A67E" w14:textId="77777777" w:rsidR="008B7CED" w:rsidRPr="008B7CED" w:rsidRDefault="008B7CED" w:rsidP="008B7CED">
      <w:pPr>
        <w:rPr>
          <w:rFonts w:ascii="Times New Roman" w:eastAsia="Times New Roman" w:hAnsi="Times New Roman" w:cs="Times New Roman"/>
          <w:lang w:val="fr-CA" w:eastAsia="en-CA"/>
        </w:rPr>
      </w:pPr>
      <w:r w:rsidRPr="008B7CED">
        <w:rPr>
          <w:rFonts w:ascii="Times New Roman" w:eastAsia="Times New Roman" w:hAnsi="Times New Roman" w:cs="Times New Roman"/>
          <w:lang w:val="fr-CA" w:eastAsia="en-CA"/>
        </w:rPr>
        <w:t> </w:t>
      </w:r>
    </w:p>
    <w:p w14:paraId="61111D51" w14:textId="77777777" w:rsidR="008B7CED" w:rsidRPr="008B7CED" w:rsidRDefault="008B7CED" w:rsidP="008B7CED">
      <w:pPr>
        <w:jc w:val="center"/>
        <w:rPr>
          <w:rFonts w:ascii="Times New Roman" w:eastAsia="Times New Roman" w:hAnsi="Times New Roman" w:cs="Times New Roman"/>
          <w:lang w:val="fr-CA" w:eastAsia="en-CA"/>
        </w:rPr>
      </w:pPr>
      <w:r w:rsidRPr="008B7CED">
        <w:rPr>
          <w:rFonts w:ascii="Times New Roman" w:eastAsia="Times New Roman" w:hAnsi="Times New Roman" w:cs="Times New Roman"/>
          <w:b/>
          <w:bCs/>
          <w:lang w:eastAsia="en-CA"/>
        </w:rPr>
        <w:t>CONCLUSION</w:t>
      </w:r>
    </w:p>
    <w:p w14:paraId="689E9BB1" w14:textId="77777777" w:rsidR="008B7CED" w:rsidRPr="008B7CED" w:rsidRDefault="008B7CED" w:rsidP="008B7CED">
      <w:pPr>
        <w:rPr>
          <w:rFonts w:ascii="Times New Roman" w:eastAsia="Times New Roman" w:hAnsi="Times New Roman" w:cs="Times New Roman"/>
          <w:lang w:val="fr-CA" w:eastAsia="en-CA"/>
        </w:rPr>
      </w:pPr>
      <w:r w:rsidRPr="008B7CED">
        <w:rPr>
          <w:rFonts w:ascii="Times New Roman" w:eastAsia="Times New Roman" w:hAnsi="Times New Roman" w:cs="Times New Roman"/>
          <w:lang w:val="fr-CA" w:eastAsia="en-CA"/>
        </w:rPr>
        <w:t> </w:t>
      </w:r>
    </w:p>
    <w:p w14:paraId="36D278FF" w14:textId="07B1CC7A" w:rsidR="008B7CED" w:rsidRPr="008B7CED" w:rsidRDefault="008B7CED" w:rsidP="008B7CED">
      <w:pPr>
        <w:jc w:val="both"/>
        <w:rPr>
          <w:rFonts w:ascii="Times New Roman" w:eastAsia="Times New Roman" w:hAnsi="Times New Roman" w:cs="Times New Roman"/>
          <w:lang w:val="fr-CA" w:eastAsia="en-CA"/>
        </w:rPr>
      </w:pPr>
      <w:r w:rsidRPr="005858F7">
        <w:rPr>
          <w:rFonts w:ascii="Times New Roman" w:eastAsia="Times New Roman" w:hAnsi="Times New Roman" w:cs="Times New Roman"/>
          <w:lang w:eastAsia="en-CA"/>
        </w:rPr>
        <w:t>Le programme de droit et justice</w:t>
      </w:r>
      <w:r w:rsidRPr="008B7CED">
        <w:rPr>
          <w:rFonts w:ascii="Times New Roman" w:eastAsia="Times New Roman" w:hAnsi="Times New Roman" w:cs="Times New Roman"/>
          <w:lang w:eastAsia="en-CA"/>
        </w:rPr>
        <w:t xml:space="preserve"> de l’Université Laurentienne est</w:t>
      </w:r>
      <w:r w:rsidRPr="005858F7">
        <w:rPr>
          <w:rFonts w:ascii="Times New Roman" w:eastAsia="Times New Roman" w:hAnsi="Times New Roman" w:cs="Times New Roman"/>
          <w:lang w:eastAsia="en-CA"/>
        </w:rPr>
        <w:t xml:space="preserve"> </w:t>
      </w:r>
      <w:r w:rsidRPr="008B7CED">
        <w:rPr>
          <w:rFonts w:ascii="Times New Roman" w:eastAsia="Times New Roman" w:hAnsi="Times New Roman" w:cs="Times New Roman"/>
          <w:lang w:eastAsia="en-CA"/>
        </w:rPr>
        <w:t>approuvé pour continuer et elle sera examinée à l’automne de 2026.</w:t>
      </w:r>
    </w:p>
    <w:p w14:paraId="437894EB" w14:textId="77777777" w:rsidR="008B7CED" w:rsidRPr="008B7CED" w:rsidRDefault="008B7CED" w:rsidP="008B7CED">
      <w:pPr>
        <w:rPr>
          <w:rFonts w:ascii="Times New Roman" w:eastAsia="Times New Roman" w:hAnsi="Times New Roman" w:cs="Times New Roman"/>
          <w:lang w:val="fr-CA" w:eastAsia="en-CA"/>
        </w:rPr>
      </w:pPr>
      <w:r w:rsidRPr="008B7CED">
        <w:rPr>
          <w:rFonts w:ascii="Times New Roman" w:eastAsia="Times New Roman" w:hAnsi="Times New Roman" w:cs="Times New Roman"/>
          <w:lang w:val="fr-CA" w:eastAsia="en-CA"/>
        </w:rPr>
        <w:t> </w:t>
      </w:r>
    </w:p>
    <w:p w14:paraId="03F5E3C0" w14:textId="77777777" w:rsidR="008B7CED" w:rsidRPr="008B7CED" w:rsidRDefault="008B7CED" w:rsidP="008B7CED">
      <w:pPr>
        <w:rPr>
          <w:rFonts w:ascii="Times New Roman" w:eastAsia="Times New Roman" w:hAnsi="Times New Roman" w:cs="Times New Roman"/>
          <w:lang w:val="fr-CA" w:eastAsia="en-CA"/>
        </w:rPr>
      </w:pPr>
      <w:r w:rsidRPr="008B7CED">
        <w:rPr>
          <w:rFonts w:ascii="Times New Roman" w:eastAsia="Times New Roman" w:hAnsi="Times New Roman" w:cs="Times New Roman"/>
          <w:lang w:val="fr-CA" w:eastAsia="en-CA"/>
        </w:rPr>
        <w:t> </w:t>
      </w:r>
    </w:p>
    <w:p w14:paraId="5B480A4B" w14:textId="77777777" w:rsidR="008B7CED" w:rsidRPr="005858F7" w:rsidRDefault="008B7CED">
      <w:pPr>
        <w:rPr>
          <w:rFonts w:ascii="Times New Roman" w:hAnsi="Times New Roman" w:cs="Times New Roman"/>
          <w:lang w:val="fr-CA"/>
        </w:rPr>
      </w:pPr>
    </w:p>
    <w:sectPr w:rsidR="008B7CED" w:rsidRPr="005858F7" w:rsidSect="000C3B34">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CC68" w14:textId="77777777" w:rsidR="008975F5" w:rsidRDefault="008975F5" w:rsidP="00A01E04">
      <w:r>
        <w:separator/>
      </w:r>
    </w:p>
  </w:endnote>
  <w:endnote w:type="continuationSeparator" w:id="0">
    <w:p w14:paraId="4E682CA7" w14:textId="77777777" w:rsidR="008975F5" w:rsidRDefault="008975F5" w:rsidP="00A0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70879"/>
      <w:docPartObj>
        <w:docPartGallery w:val="Page Numbers (Bottom of Page)"/>
        <w:docPartUnique/>
      </w:docPartObj>
    </w:sdtPr>
    <w:sdtEndPr>
      <w:rPr>
        <w:noProof/>
      </w:rPr>
    </w:sdtEndPr>
    <w:sdtContent>
      <w:p w14:paraId="5F213788" w14:textId="29204C71" w:rsidR="005C1D66" w:rsidRDefault="005C1D66">
        <w:pPr>
          <w:pStyle w:val="Footer"/>
          <w:jc w:val="center"/>
        </w:pPr>
        <w:r>
          <w:fldChar w:fldCharType="begin"/>
        </w:r>
        <w:r>
          <w:instrText xml:space="preserve"> PAGE   \* MERGEFORMAT </w:instrText>
        </w:r>
        <w:r>
          <w:fldChar w:fldCharType="separate"/>
        </w:r>
        <w:r w:rsidR="005858F7">
          <w:rPr>
            <w:noProof/>
          </w:rPr>
          <w:t>1</w:t>
        </w:r>
        <w:r>
          <w:rPr>
            <w:noProof/>
          </w:rPr>
          <w:fldChar w:fldCharType="end"/>
        </w:r>
      </w:p>
    </w:sdtContent>
  </w:sdt>
  <w:p w14:paraId="5BC89E31" w14:textId="77777777" w:rsidR="00A01E04" w:rsidRDefault="00A0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92BA" w14:textId="77777777" w:rsidR="008975F5" w:rsidRDefault="008975F5" w:rsidP="00A01E04">
      <w:r>
        <w:separator/>
      </w:r>
    </w:p>
  </w:footnote>
  <w:footnote w:type="continuationSeparator" w:id="0">
    <w:p w14:paraId="1BA8333C" w14:textId="77777777" w:rsidR="008975F5" w:rsidRDefault="008975F5" w:rsidP="00A01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E76"/>
    <w:multiLevelType w:val="hybridMultilevel"/>
    <w:tmpl w:val="014C2C6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F93A62"/>
    <w:multiLevelType w:val="hybridMultilevel"/>
    <w:tmpl w:val="FEF249C4"/>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5230F0E"/>
    <w:multiLevelType w:val="hybridMultilevel"/>
    <w:tmpl w:val="9F52A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A956A2"/>
    <w:multiLevelType w:val="hybridMultilevel"/>
    <w:tmpl w:val="9CE22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C7"/>
    <w:rsid w:val="00014461"/>
    <w:rsid w:val="000328F1"/>
    <w:rsid w:val="00042AD4"/>
    <w:rsid w:val="000644E2"/>
    <w:rsid w:val="00064EAD"/>
    <w:rsid w:val="00077CB5"/>
    <w:rsid w:val="00085E6D"/>
    <w:rsid w:val="000875A7"/>
    <w:rsid w:val="00090073"/>
    <w:rsid w:val="00091DD4"/>
    <w:rsid w:val="00093AF0"/>
    <w:rsid w:val="000B506E"/>
    <w:rsid w:val="000C3B34"/>
    <w:rsid w:val="000E77A4"/>
    <w:rsid w:val="000F3BCA"/>
    <w:rsid w:val="001008B8"/>
    <w:rsid w:val="00113016"/>
    <w:rsid w:val="00116BAA"/>
    <w:rsid w:val="00116F27"/>
    <w:rsid w:val="0013493B"/>
    <w:rsid w:val="00140C19"/>
    <w:rsid w:val="001410FC"/>
    <w:rsid w:val="00150C33"/>
    <w:rsid w:val="0015300E"/>
    <w:rsid w:val="001577A2"/>
    <w:rsid w:val="00167060"/>
    <w:rsid w:val="00177CDB"/>
    <w:rsid w:val="001816D3"/>
    <w:rsid w:val="00183381"/>
    <w:rsid w:val="001938DB"/>
    <w:rsid w:val="001A0999"/>
    <w:rsid w:val="001A14F0"/>
    <w:rsid w:val="001A2BAB"/>
    <w:rsid w:val="001A5F7E"/>
    <w:rsid w:val="001A6392"/>
    <w:rsid w:val="001B0082"/>
    <w:rsid w:val="001B11B0"/>
    <w:rsid w:val="001C1D84"/>
    <w:rsid w:val="001D5ED0"/>
    <w:rsid w:val="001F2C71"/>
    <w:rsid w:val="001F2CE6"/>
    <w:rsid w:val="001F5AA2"/>
    <w:rsid w:val="0020019A"/>
    <w:rsid w:val="0020078B"/>
    <w:rsid w:val="00203AEE"/>
    <w:rsid w:val="00214E43"/>
    <w:rsid w:val="0021641A"/>
    <w:rsid w:val="002229BD"/>
    <w:rsid w:val="00252530"/>
    <w:rsid w:val="00256FC5"/>
    <w:rsid w:val="00276B20"/>
    <w:rsid w:val="0028159A"/>
    <w:rsid w:val="00284ECE"/>
    <w:rsid w:val="00294A20"/>
    <w:rsid w:val="002A5E65"/>
    <w:rsid w:val="002A7CC1"/>
    <w:rsid w:val="002B01A9"/>
    <w:rsid w:val="002B7B5C"/>
    <w:rsid w:val="002C0B8A"/>
    <w:rsid w:val="002C0DC6"/>
    <w:rsid w:val="002E4204"/>
    <w:rsid w:val="00301A28"/>
    <w:rsid w:val="00302A0B"/>
    <w:rsid w:val="00302B13"/>
    <w:rsid w:val="00303A49"/>
    <w:rsid w:val="0031420D"/>
    <w:rsid w:val="00315D6B"/>
    <w:rsid w:val="0034401F"/>
    <w:rsid w:val="003514D7"/>
    <w:rsid w:val="00354321"/>
    <w:rsid w:val="00354C45"/>
    <w:rsid w:val="00354C4F"/>
    <w:rsid w:val="00361A5A"/>
    <w:rsid w:val="00367B33"/>
    <w:rsid w:val="00385374"/>
    <w:rsid w:val="0038546B"/>
    <w:rsid w:val="003854CC"/>
    <w:rsid w:val="003866EE"/>
    <w:rsid w:val="0039134F"/>
    <w:rsid w:val="003B6889"/>
    <w:rsid w:val="003C6022"/>
    <w:rsid w:val="003D0651"/>
    <w:rsid w:val="003D1CAD"/>
    <w:rsid w:val="003D485B"/>
    <w:rsid w:val="003D4A4B"/>
    <w:rsid w:val="003D659F"/>
    <w:rsid w:val="003F275E"/>
    <w:rsid w:val="003F507E"/>
    <w:rsid w:val="003F5506"/>
    <w:rsid w:val="00400FFE"/>
    <w:rsid w:val="00404839"/>
    <w:rsid w:val="00415DAC"/>
    <w:rsid w:val="00422EA8"/>
    <w:rsid w:val="00443105"/>
    <w:rsid w:val="0044706E"/>
    <w:rsid w:val="00447245"/>
    <w:rsid w:val="004505CB"/>
    <w:rsid w:val="0046111A"/>
    <w:rsid w:val="00471A27"/>
    <w:rsid w:val="0048259A"/>
    <w:rsid w:val="0048439A"/>
    <w:rsid w:val="00486BDC"/>
    <w:rsid w:val="00493EB3"/>
    <w:rsid w:val="00495981"/>
    <w:rsid w:val="00496F22"/>
    <w:rsid w:val="004B2151"/>
    <w:rsid w:val="004B40C4"/>
    <w:rsid w:val="004B67FE"/>
    <w:rsid w:val="004C798B"/>
    <w:rsid w:val="004E7AD1"/>
    <w:rsid w:val="004F264D"/>
    <w:rsid w:val="004F4C2B"/>
    <w:rsid w:val="00500AF5"/>
    <w:rsid w:val="005024E8"/>
    <w:rsid w:val="00505051"/>
    <w:rsid w:val="005111A1"/>
    <w:rsid w:val="0051214F"/>
    <w:rsid w:val="0052197A"/>
    <w:rsid w:val="00523AE5"/>
    <w:rsid w:val="0053305E"/>
    <w:rsid w:val="0053544B"/>
    <w:rsid w:val="00546C02"/>
    <w:rsid w:val="00552E1B"/>
    <w:rsid w:val="00555A98"/>
    <w:rsid w:val="00557EB3"/>
    <w:rsid w:val="0057300E"/>
    <w:rsid w:val="0057562E"/>
    <w:rsid w:val="00583708"/>
    <w:rsid w:val="005858F7"/>
    <w:rsid w:val="005A227A"/>
    <w:rsid w:val="005A2AA8"/>
    <w:rsid w:val="005B4D70"/>
    <w:rsid w:val="005C1D66"/>
    <w:rsid w:val="005C49FE"/>
    <w:rsid w:val="005C64AC"/>
    <w:rsid w:val="005D0431"/>
    <w:rsid w:val="005E1451"/>
    <w:rsid w:val="005F6FA6"/>
    <w:rsid w:val="00601167"/>
    <w:rsid w:val="0061016E"/>
    <w:rsid w:val="0061350D"/>
    <w:rsid w:val="00623007"/>
    <w:rsid w:val="006346B5"/>
    <w:rsid w:val="0064689C"/>
    <w:rsid w:val="0064754C"/>
    <w:rsid w:val="00647F98"/>
    <w:rsid w:val="00653926"/>
    <w:rsid w:val="00655D51"/>
    <w:rsid w:val="00656826"/>
    <w:rsid w:val="00656ADF"/>
    <w:rsid w:val="006603BD"/>
    <w:rsid w:val="0066134A"/>
    <w:rsid w:val="0066496C"/>
    <w:rsid w:val="00674AAB"/>
    <w:rsid w:val="006947D3"/>
    <w:rsid w:val="006A3CAE"/>
    <w:rsid w:val="006A5283"/>
    <w:rsid w:val="006A5C63"/>
    <w:rsid w:val="006B0251"/>
    <w:rsid w:val="006B1329"/>
    <w:rsid w:val="006C6BD6"/>
    <w:rsid w:val="006D48C1"/>
    <w:rsid w:val="006E2CB2"/>
    <w:rsid w:val="006F0549"/>
    <w:rsid w:val="006F1394"/>
    <w:rsid w:val="006F69A8"/>
    <w:rsid w:val="00712906"/>
    <w:rsid w:val="00713074"/>
    <w:rsid w:val="00713461"/>
    <w:rsid w:val="007138C7"/>
    <w:rsid w:val="00724C94"/>
    <w:rsid w:val="00763017"/>
    <w:rsid w:val="00766778"/>
    <w:rsid w:val="007668AB"/>
    <w:rsid w:val="0079307B"/>
    <w:rsid w:val="00795D00"/>
    <w:rsid w:val="0079763A"/>
    <w:rsid w:val="007A1EF7"/>
    <w:rsid w:val="007A2A74"/>
    <w:rsid w:val="007A3095"/>
    <w:rsid w:val="007A61A0"/>
    <w:rsid w:val="007B161F"/>
    <w:rsid w:val="007C0D16"/>
    <w:rsid w:val="007D5CC7"/>
    <w:rsid w:val="007F1CF4"/>
    <w:rsid w:val="007F5DB5"/>
    <w:rsid w:val="00803CE7"/>
    <w:rsid w:val="00804847"/>
    <w:rsid w:val="00805421"/>
    <w:rsid w:val="00806086"/>
    <w:rsid w:val="0080634D"/>
    <w:rsid w:val="0081583C"/>
    <w:rsid w:val="00825A26"/>
    <w:rsid w:val="00825EAD"/>
    <w:rsid w:val="0084394B"/>
    <w:rsid w:val="00844F81"/>
    <w:rsid w:val="0084573C"/>
    <w:rsid w:val="00864D40"/>
    <w:rsid w:val="008768C2"/>
    <w:rsid w:val="00882CE4"/>
    <w:rsid w:val="00884E06"/>
    <w:rsid w:val="008975F5"/>
    <w:rsid w:val="008B0239"/>
    <w:rsid w:val="008B1FE3"/>
    <w:rsid w:val="008B2247"/>
    <w:rsid w:val="008B7CED"/>
    <w:rsid w:val="008C5DE9"/>
    <w:rsid w:val="008F360A"/>
    <w:rsid w:val="008F570E"/>
    <w:rsid w:val="008F60A9"/>
    <w:rsid w:val="00902227"/>
    <w:rsid w:val="00906E6B"/>
    <w:rsid w:val="00925B3A"/>
    <w:rsid w:val="00943214"/>
    <w:rsid w:val="009514E1"/>
    <w:rsid w:val="00953510"/>
    <w:rsid w:val="00960E26"/>
    <w:rsid w:val="00964CF9"/>
    <w:rsid w:val="00981409"/>
    <w:rsid w:val="00981BA2"/>
    <w:rsid w:val="0098487C"/>
    <w:rsid w:val="009C6A4C"/>
    <w:rsid w:val="009D4F2F"/>
    <w:rsid w:val="009E2F1F"/>
    <w:rsid w:val="009E45E0"/>
    <w:rsid w:val="009E65B3"/>
    <w:rsid w:val="009F60EC"/>
    <w:rsid w:val="00A01E04"/>
    <w:rsid w:val="00A06B72"/>
    <w:rsid w:val="00A443A3"/>
    <w:rsid w:val="00A54AB4"/>
    <w:rsid w:val="00A7627C"/>
    <w:rsid w:val="00A86B69"/>
    <w:rsid w:val="00A94528"/>
    <w:rsid w:val="00A95336"/>
    <w:rsid w:val="00AA3D7C"/>
    <w:rsid w:val="00AB5BFF"/>
    <w:rsid w:val="00AC248B"/>
    <w:rsid w:val="00AD45A0"/>
    <w:rsid w:val="00AD6DD1"/>
    <w:rsid w:val="00B07EB5"/>
    <w:rsid w:val="00B21D55"/>
    <w:rsid w:val="00B24727"/>
    <w:rsid w:val="00B307D5"/>
    <w:rsid w:val="00B820C6"/>
    <w:rsid w:val="00B82DBD"/>
    <w:rsid w:val="00B93FBB"/>
    <w:rsid w:val="00BA2279"/>
    <w:rsid w:val="00BC02EF"/>
    <w:rsid w:val="00BC6233"/>
    <w:rsid w:val="00BD02AB"/>
    <w:rsid w:val="00BD1944"/>
    <w:rsid w:val="00BD2F2E"/>
    <w:rsid w:val="00BD4135"/>
    <w:rsid w:val="00BE0C83"/>
    <w:rsid w:val="00BE3EC3"/>
    <w:rsid w:val="00BE46BB"/>
    <w:rsid w:val="00BE7F5A"/>
    <w:rsid w:val="00BF2594"/>
    <w:rsid w:val="00BF2B7A"/>
    <w:rsid w:val="00BF31F9"/>
    <w:rsid w:val="00BF6387"/>
    <w:rsid w:val="00BF6ED4"/>
    <w:rsid w:val="00C01940"/>
    <w:rsid w:val="00C05E5D"/>
    <w:rsid w:val="00C0796A"/>
    <w:rsid w:val="00C122F8"/>
    <w:rsid w:val="00C20EF1"/>
    <w:rsid w:val="00C323B5"/>
    <w:rsid w:val="00C32663"/>
    <w:rsid w:val="00C32869"/>
    <w:rsid w:val="00C35A98"/>
    <w:rsid w:val="00C5397B"/>
    <w:rsid w:val="00C6204F"/>
    <w:rsid w:val="00C714ED"/>
    <w:rsid w:val="00C80CF0"/>
    <w:rsid w:val="00C81FCA"/>
    <w:rsid w:val="00C95420"/>
    <w:rsid w:val="00C95F34"/>
    <w:rsid w:val="00CA11E9"/>
    <w:rsid w:val="00CA3587"/>
    <w:rsid w:val="00CA4EC4"/>
    <w:rsid w:val="00CB5C30"/>
    <w:rsid w:val="00CD4126"/>
    <w:rsid w:val="00CE13C2"/>
    <w:rsid w:val="00CF19A1"/>
    <w:rsid w:val="00CF6832"/>
    <w:rsid w:val="00D129A7"/>
    <w:rsid w:val="00D21B22"/>
    <w:rsid w:val="00D26AF5"/>
    <w:rsid w:val="00D43CE5"/>
    <w:rsid w:val="00D46E84"/>
    <w:rsid w:val="00D50B72"/>
    <w:rsid w:val="00D53FDE"/>
    <w:rsid w:val="00D56335"/>
    <w:rsid w:val="00D668B3"/>
    <w:rsid w:val="00D77077"/>
    <w:rsid w:val="00D907AE"/>
    <w:rsid w:val="00D910FD"/>
    <w:rsid w:val="00D913B6"/>
    <w:rsid w:val="00D940FF"/>
    <w:rsid w:val="00DA198A"/>
    <w:rsid w:val="00DA7CE1"/>
    <w:rsid w:val="00DC0653"/>
    <w:rsid w:val="00DD254A"/>
    <w:rsid w:val="00DE7D4D"/>
    <w:rsid w:val="00DF439F"/>
    <w:rsid w:val="00DF58E1"/>
    <w:rsid w:val="00DF6C56"/>
    <w:rsid w:val="00E05141"/>
    <w:rsid w:val="00E15C8C"/>
    <w:rsid w:val="00E371CB"/>
    <w:rsid w:val="00E4034F"/>
    <w:rsid w:val="00E46603"/>
    <w:rsid w:val="00E52694"/>
    <w:rsid w:val="00E52A23"/>
    <w:rsid w:val="00E54E78"/>
    <w:rsid w:val="00E8057F"/>
    <w:rsid w:val="00E80F09"/>
    <w:rsid w:val="00E862E2"/>
    <w:rsid w:val="00E91071"/>
    <w:rsid w:val="00EA193B"/>
    <w:rsid w:val="00EA4FCB"/>
    <w:rsid w:val="00EB2424"/>
    <w:rsid w:val="00EB32AD"/>
    <w:rsid w:val="00EC3196"/>
    <w:rsid w:val="00EC4EB4"/>
    <w:rsid w:val="00EE0401"/>
    <w:rsid w:val="00EE28C5"/>
    <w:rsid w:val="00EE2E41"/>
    <w:rsid w:val="00EF0A66"/>
    <w:rsid w:val="00EF646A"/>
    <w:rsid w:val="00F070A0"/>
    <w:rsid w:val="00F1078A"/>
    <w:rsid w:val="00F36A27"/>
    <w:rsid w:val="00F51B0B"/>
    <w:rsid w:val="00F52043"/>
    <w:rsid w:val="00F53F63"/>
    <w:rsid w:val="00F57196"/>
    <w:rsid w:val="00F60891"/>
    <w:rsid w:val="00F6498A"/>
    <w:rsid w:val="00F67ABB"/>
    <w:rsid w:val="00F77692"/>
    <w:rsid w:val="00F82989"/>
    <w:rsid w:val="00F83FC8"/>
    <w:rsid w:val="00F92CFD"/>
    <w:rsid w:val="00F96732"/>
    <w:rsid w:val="00FA2DEF"/>
    <w:rsid w:val="00FB682F"/>
    <w:rsid w:val="00FC2EC8"/>
    <w:rsid w:val="00FC6FF2"/>
    <w:rsid w:val="00FE66E8"/>
    <w:rsid w:val="00FF3A1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C7"/>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CC7"/>
    <w:rPr>
      <w:rFonts w:ascii="Tahoma" w:hAnsi="Tahoma" w:cs="Tahoma"/>
      <w:sz w:val="16"/>
      <w:szCs w:val="16"/>
    </w:rPr>
  </w:style>
  <w:style w:type="character" w:customStyle="1" w:styleId="BalloonTextChar">
    <w:name w:val="Balloon Text Char"/>
    <w:basedOn w:val="DefaultParagraphFont"/>
    <w:link w:val="BalloonText"/>
    <w:uiPriority w:val="99"/>
    <w:semiHidden/>
    <w:rsid w:val="007D5CC7"/>
    <w:rPr>
      <w:rFonts w:ascii="Tahoma" w:hAnsi="Tahoma" w:cs="Tahoma"/>
      <w:sz w:val="16"/>
      <w:szCs w:val="16"/>
    </w:rPr>
  </w:style>
  <w:style w:type="table" w:styleId="TableGrid">
    <w:name w:val="Table Grid"/>
    <w:basedOn w:val="TableNormal"/>
    <w:uiPriority w:val="59"/>
    <w:rsid w:val="007D5CC7"/>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10FD"/>
    <w:pPr>
      <w:widowControl w:val="0"/>
      <w:autoSpaceDE w:val="0"/>
      <w:autoSpaceDN w:val="0"/>
      <w:adjustRightInd w:val="0"/>
      <w:ind w:left="100" w:firstLine="200"/>
    </w:pPr>
    <w:rPr>
      <w:rFonts w:ascii="Consolas" w:hAnsi="Consolas" w:cs="Consolas"/>
      <w:lang w:val="en-US" w:eastAsia="en-US"/>
    </w:rPr>
  </w:style>
  <w:style w:type="character" w:customStyle="1" w:styleId="BodyTextChar">
    <w:name w:val="Body Text Char"/>
    <w:basedOn w:val="DefaultParagraphFont"/>
    <w:link w:val="BodyText"/>
    <w:uiPriority w:val="1"/>
    <w:rsid w:val="00D910FD"/>
    <w:rPr>
      <w:rFonts w:ascii="Consolas" w:eastAsiaTheme="minorEastAsia" w:hAnsi="Consolas" w:cs="Consolas"/>
      <w:sz w:val="24"/>
      <w:szCs w:val="24"/>
      <w:lang w:val="en-US"/>
    </w:rPr>
  </w:style>
  <w:style w:type="paragraph" w:styleId="ListParagraph">
    <w:name w:val="List Paragraph"/>
    <w:basedOn w:val="Normal"/>
    <w:uiPriority w:val="34"/>
    <w:qFormat/>
    <w:rsid w:val="00361A5A"/>
    <w:pPr>
      <w:ind w:left="720"/>
      <w:contextualSpacing/>
    </w:pPr>
  </w:style>
  <w:style w:type="character" w:styleId="CommentReference">
    <w:name w:val="annotation reference"/>
    <w:basedOn w:val="DefaultParagraphFont"/>
    <w:uiPriority w:val="99"/>
    <w:semiHidden/>
    <w:unhideWhenUsed/>
    <w:rsid w:val="001A5F7E"/>
    <w:rPr>
      <w:sz w:val="16"/>
      <w:szCs w:val="16"/>
    </w:rPr>
  </w:style>
  <w:style w:type="paragraph" w:styleId="CommentText">
    <w:name w:val="annotation text"/>
    <w:basedOn w:val="Normal"/>
    <w:link w:val="CommentTextChar"/>
    <w:uiPriority w:val="99"/>
    <w:semiHidden/>
    <w:unhideWhenUsed/>
    <w:rsid w:val="001A5F7E"/>
    <w:rPr>
      <w:sz w:val="20"/>
      <w:szCs w:val="20"/>
    </w:rPr>
  </w:style>
  <w:style w:type="character" w:customStyle="1" w:styleId="CommentTextChar">
    <w:name w:val="Comment Text Char"/>
    <w:basedOn w:val="DefaultParagraphFont"/>
    <w:link w:val="CommentText"/>
    <w:uiPriority w:val="99"/>
    <w:semiHidden/>
    <w:rsid w:val="001A5F7E"/>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1A5F7E"/>
    <w:rPr>
      <w:b/>
      <w:bCs/>
    </w:rPr>
  </w:style>
  <w:style w:type="character" w:customStyle="1" w:styleId="CommentSubjectChar">
    <w:name w:val="Comment Subject Char"/>
    <w:basedOn w:val="CommentTextChar"/>
    <w:link w:val="CommentSubject"/>
    <w:uiPriority w:val="99"/>
    <w:semiHidden/>
    <w:rsid w:val="001A5F7E"/>
    <w:rPr>
      <w:rFonts w:eastAsiaTheme="minorEastAsia"/>
      <w:b/>
      <w:bCs/>
      <w:sz w:val="20"/>
      <w:szCs w:val="20"/>
      <w:lang w:val="fr-FR" w:eastAsia="fr-FR"/>
    </w:rPr>
  </w:style>
  <w:style w:type="paragraph" w:styleId="Header">
    <w:name w:val="header"/>
    <w:basedOn w:val="Normal"/>
    <w:link w:val="HeaderChar"/>
    <w:uiPriority w:val="99"/>
    <w:unhideWhenUsed/>
    <w:rsid w:val="00A01E04"/>
    <w:pPr>
      <w:tabs>
        <w:tab w:val="center" w:pos="4680"/>
        <w:tab w:val="right" w:pos="9360"/>
      </w:tabs>
    </w:pPr>
  </w:style>
  <w:style w:type="character" w:customStyle="1" w:styleId="HeaderChar">
    <w:name w:val="Header Char"/>
    <w:basedOn w:val="DefaultParagraphFont"/>
    <w:link w:val="Header"/>
    <w:uiPriority w:val="99"/>
    <w:rsid w:val="00A01E04"/>
    <w:rPr>
      <w:rFonts w:eastAsiaTheme="minorEastAsia"/>
      <w:sz w:val="24"/>
      <w:szCs w:val="24"/>
      <w:lang w:val="fr-FR" w:eastAsia="fr-FR"/>
    </w:rPr>
  </w:style>
  <w:style w:type="paragraph" w:styleId="Footer">
    <w:name w:val="footer"/>
    <w:basedOn w:val="Normal"/>
    <w:link w:val="FooterChar"/>
    <w:uiPriority w:val="99"/>
    <w:unhideWhenUsed/>
    <w:rsid w:val="00A01E04"/>
    <w:pPr>
      <w:tabs>
        <w:tab w:val="center" w:pos="4680"/>
        <w:tab w:val="right" w:pos="9360"/>
      </w:tabs>
    </w:pPr>
  </w:style>
  <w:style w:type="character" w:customStyle="1" w:styleId="FooterChar">
    <w:name w:val="Footer Char"/>
    <w:basedOn w:val="DefaultParagraphFont"/>
    <w:link w:val="Footer"/>
    <w:uiPriority w:val="99"/>
    <w:rsid w:val="00A01E04"/>
    <w:rPr>
      <w:rFonts w:eastAsiaTheme="minorEastAsia"/>
      <w:sz w:val="24"/>
      <w:szCs w:val="24"/>
      <w:lang w:val="fr-FR" w:eastAsia="fr-FR"/>
    </w:rPr>
  </w:style>
  <w:style w:type="paragraph" w:styleId="Revision">
    <w:name w:val="Revision"/>
    <w:hidden/>
    <w:uiPriority w:val="99"/>
    <w:semiHidden/>
    <w:rsid w:val="00763017"/>
    <w:pPr>
      <w:spacing w:after="0" w:line="240" w:lineRule="auto"/>
    </w:pPr>
    <w:rPr>
      <w:rFonts w:eastAsiaTheme="minorEastAsia"/>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C7"/>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CC7"/>
    <w:rPr>
      <w:rFonts w:ascii="Tahoma" w:hAnsi="Tahoma" w:cs="Tahoma"/>
      <w:sz w:val="16"/>
      <w:szCs w:val="16"/>
    </w:rPr>
  </w:style>
  <w:style w:type="character" w:customStyle="1" w:styleId="BalloonTextChar">
    <w:name w:val="Balloon Text Char"/>
    <w:basedOn w:val="DefaultParagraphFont"/>
    <w:link w:val="BalloonText"/>
    <w:uiPriority w:val="99"/>
    <w:semiHidden/>
    <w:rsid w:val="007D5CC7"/>
    <w:rPr>
      <w:rFonts w:ascii="Tahoma" w:hAnsi="Tahoma" w:cs="Tahoma"/>
      <w:sz w:val="16"/>
      <w:szCs w:val="16"/>
    </w:rPr>
  </w:style>
  <w:style w:type="table" w:styleId="TableGrid">
    <w:name w:val="Table Grid"/>
    <w:basedOn w:val="TableNormal"/>
    <w:uiPriority w:val="59"/>
    <w:rsid w:val="007D5CC7"/>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10FD"/>
    <w:pPr>
      <w:widowControl w:val="0"/>
      <w:autoSpaceDE w:val="0"/>
      <w:autoSpaceDN w:val="0"/>
      <w:adjustRightInd w:val="0"/>
      <w:ind w:left="100" w:firstLine="200"/>
    </w:pPr>
    <w:rPr>
      <w:rFonts w:ascii="Consolas" w:hAnsi="Consolas" w:cs="Consolas"/>
      <w:lang w:val="en-US" w:eastAsia="en-US"/>
    </w:rPr>
  </w:style>
  <w:style w:type="character" w:customStyle="1" w:styleId="BodyTextChar">
    <w:name w:val="Body Text Char"/>
    <w:basedOn w:val="DefaultParagraphFont"/>
    <w:link w:val="BodyText"/>
    <w:uiPriority w:val="1"/>
    <w:rsid w:val="00D910FD"/>
    <w:rPr>
      <w:rFonts w:ascii="Consolas" w:eastAsiaTheme="minorEastAsia" w:hAnsi="Consolas" w:cs="Consolas"/>
      <w:sz w:val="24"/>
      <w:szCs w:val="24"/>
      <w:lang w:val="en-US"/>
    </w:rPr>
  </w:style>
  <w:style w:type="paragraph" w:styleId="ListParagraph">
    <w:name w:val="List Paragraph"/>
    <w:basedOn w:val="Normal"/>
    <w:uiPriority w:val="34"/>
    <w:qFormat/>
    <w:rsid w:val="00361A5A"/>
    <w:pPr>
      <w:ind w:left="720"/>
      <w:contextualSpacing/>
    </w:pPr>
  </w:style>
  <w:style w:type="character" w:styleId="CommentReference">
    <w:name w:val="annotation reference"/>
    <w:basedOn w:val="DefaultParagraphFont"/>
    <w:uiPriority w:val="99"/>
    <w:semiHidden/>
    <w:unhideWhenUsed/>
    <w:rsid w:val="001A5F7E"/>
    <w:rPr>
      <w:sz w:val="16"/>
      <w:szCs w:val="16"/>
    </w:rPr>
  </w:style>
  <w:style w:type="paragraph" w:styleId="CommentText">
    <w:name w:val="annotation text"/>
    <w:basedOn w:val="Normal"/>
    <w:link w:val="CommentTextChar"/>
    <w:uiPriority w:val="99"/>
    <w:semiHidden/>
    <w:unhideWhenUsed/>
    <w:rsid w:val="001A5F7E"/>
    <w:rPr>
      <w:sz w:val="20"/>
      <w:szCs w:val="20"/>
    </w:rPr>
  </w:style>
  <w:style w:type="character" w:customStyle="1" w:styleId="CommentTextChar">
    <w:name w:val="Comment Text Char"/>
    <w:basedOn w:val="DefaultParagraphFont"/>
    <w:link w:val="CommentText"/>
    <w:uiPriority w:val="99"/>
    <w:semiHidden/>
    <w:rsid w:val="001A5F7E"/>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1A5F7E"/>
    <w:rPr>
      <w:b/>
      <w:bCs/>
    </w:rPr>
  </w:style>
  <w:style w:type="character" w:customStyle="1" w:styleId="CommentSubjectChar">
    <w:name w:val="Comment Subject Char"/>
    <w:basedOn w:val="CommentTextChar"/>
    <w:link w:val="CommentSubject"/>
    <w:uiPriority w:val="99"/>
    <w:semiHidden/>
    <w:rsid w:val="001A5F7E"/>
    <w:rPr>
      <w:rFonts w:eastAsiaTheme="minorEastAsia"/>
      <w:b/>
      <w:bCs/>
      <w:sz w:val="20"/>
      <w:szCs w:val="20"/>
      <w:lang w:val="fr-FR" w:eastAsia="fr-FR"/>
    </w:rPr>
  </w:style>
  <w:style w:type="paragraph" w:styleId="Header">
    <w:name w:val="header"/>
    <w:basedOn w:val="Normal"/>
    <w:link w:val="HeaderChar"/>
    <w:uiPriority w:val="99"/>
    <w:unhideWhenUsed/>
    <w:rsid w:val="00A01E04"/>
    <w:pPr>
      <w:tabs>
        <w:tab w:val="center" w:pos="4680"/>
        <w:tab w:val="right" w:pos="9360"/>
      </w:tabs>
    </w:pPr>
  </w:style>
  <w:style w:type="character" w:customStyle="1" w:styleId="HeaderChar">
    <w:name w:val="Header Char"/>
    <w:basedOn w:val="DefaultParagraphFont"/>
    <w:link w:val="Header"/>
    <w:uiPriority w:val="99"/>
    <w:rsid w:val="00A01E04"/>
    <w:rPr>
      <w:rFonts w:eastAsiaTheme="minorEastAsia"/>
      <w:sz w:val="24"/>
      <w:szCs w:val="24"/>
      <w:lang w:val="fr-FR" w:eastAsia="fr-FR"/>
    </w:rPr>
  </w:style>
  <w:style w:type="paragraph" w:styleId="Footer">
    <w:name w:val="footer"/>
    <w:basedOn w:val="Normal"/>
    <w:link w:val="FooterChar"/>
    <w:uiPriority w:val="99"/>
    <w:unhideWhenUsed/>
    <w:rsid w:val="00A01E04"/>
    <w:pPr>
      <w:tabs>
        <w:tab w:val="center" w:pos="4680"/>
        <w:tab w:val="right" w:pos="9360"/>
      </w:tabs>
    </w:pPr>
  </w:style>
  <w:style w:type="character" w:customStyle="1" w:styleId="FooterChar">
    <w:name w:val="Footer Char"/>
    <w:basedOn w:val="DefaultParagraphFont"/>
    <w:link w:val="Footer"/>
    <w:uiPriority w:val="99"/>
    <w:rsid w:val="00A01E04"/>
    <w:rPr>
      <w:rFonts w:eastAsiaTheme="minorEastAsia"/>
      <w:sz w:val="24"/>
      <w:szCs w:val="24"/>
      <w:lang w:val="fr-FR" w:eastAsia="fr-FR"/>
    </w:rPr>
  </w:style>
  <w:style w:type="paragraph" w:styleId="Revision">
    <w:name w:val="Revision"/>
    <w:hidden/>
    <w:uiPriority w:val="99"/>
    <w:semiHidden/>
    <w:rsid w:val="00763017"/>
    <w:pPr>
      <w:spacing w:after="0" w:line="240" w:lineRule="auto"/>
    </w:pPr>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3865</Words>
  <Characters>22035</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lmainville</cp:lastModifiedBy>
  <cp:revision>2</cp:revision>
  <cp:lastPrinted>2019-04-15T15:17:00Z</cp:lastPrinted>
  <dcterms:created xsi:type="dcterms:W3CDTF">2019-04-15T15:18:00Z</dcterms:created>
  <dcterms:modified xsi:type="dcterms:W3CDTF">2019-04-15T15:18:00Z</dcterms:modified>
</cp:coreProperties>
</file>