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C3E" w:rsidRPr="00AE5C3E" w:rsidRDefault="00AE5C3E" w:rsidP="00AE5C3E">
      <w:pPr>
        <w:spacing w:after="0" w:line="240" w:lineRule="auto"/>
        <w:jc w:val="center"/>
        <w:rPr>
          <w:rFonts w:ascii="Times New Roman" w:hAnsi="Times New Roman" w:cs="Times New Roman"/>
          <w:b/>
          <w:sz w:val="24"/>
          <w:szCs w:val="24"/>
          <w:u w:val="single"/>
          <w:lang w:val="fr-CA"/>
        </w:rPr>
      </w:pPr>
      <w:bookmarkStart w:id="0" w:name="_GoBack"/>
      <w:bookmarkEnd w:id="0"/>
      <w:r w:rsidRPr="00AE5C3E">
        <w:rPr>
          <w:rFonts w:ascii="Times New Roman" w:hAnsi="Times New Roman"/>
          <w:b/>
          <w:sz w:val="24"/>
          <w:u w:val="single"/>
          <w:lang w:val="fr-CA"/>
        </w:rPr>
        <w:t>Prix ​​d’accélération de la publication de l’Université Laurentienne</w:t>
      </w:r>
    </w:p>
    <w:p w:rsidR="00AE5C3E" w:rsidRPr="00AE5C3E" w:rsidRDefault="00AE5C3E" w:rsidP="00AE5C3E">
      <w:pPr>
        <w:spacing w:after="0" w:line="240" w:lineRule="auto"/>
        <w:rPr>
          <w:rFonts w:ascii="Times New Roman" w:hAnsi="Times New Roman" w:cs="Times New Roman"/>
          <w:b/>
          <w:sz w:val="24"/>
          <w:szCs w:val="24"/>
          <w:lang w:val="fr-CA"/>
        </w:rPr>
      </w:pPr>
    </w:p>
    <w:p w:rsidR="00AE5C3E" w:rsidRPr="00AE5C3E" w:rsidRDefault="00AE5C3E" w:rsidP="00AE5C3E">
      <w:pPr>
        <w:spacing w:after="0" w:line="240" w:lineRule="auto"/>
        <w:rPr>
          <w:rFonts w:ascii="Times New Roman" w:hAnsi="Times New Roman" w:cs="Times New Roman"/>
          <w:b/>
          <w:sz w:val="24"/>
          <w:szCs w:val="24"/>
          <w:lang w:val="fr-CA"/>
        </w:rPr>
      </w:pPr>
      <w:r w:rsidRPr="00AE5C3E">
        <w:rPr>
          <w:rFonts w:ascii="Times New Roman" w:hAnsi="Times New Roman"/>
          <w:b/>
          <w:sz w:val="24"/>
          <w:lang w:val="fr-CA"/>
        </w:rPr>
        <w:t>Objet</w:t>
      </w:r>
    </w:p>
    <w:p w:rsidR="00AE5C3E" w:rsidRPr="00AE5C3E" w:rsidRDefault="00AE5C3E" w:rsidP="00AE5C3E">
      <w:pPr>
        <w:spacing w:after="0" w:line="240" w:lineRule="auto"/>
        <w:rPr>
          <w:rFonts w:ascii="Times New Roman" w:hAnsi="Times New Roman" w:cs="Times New Roman"/>
          <w:sz w:val="24"/>
          <w:szCs w:val="24"/>
          <w:lang w:val="fr-CA"/>
        </w:rPr>
      </w:pPr>
      <w:r w:rsidRPr="00AE5C3E">
        <w:rPr>
          <w:rFonts w:ascii="Times New Roman" w:hAnsi="Times New Roman"/>
          <w:sz w:val="24"/>
          <w:lang w:val="fr-CA"/>
        </w:rPr>
        <w:t xml:space="preserve">Alors que l’intensité de la recherche est évaluée sur la base à la fois du revenu et du résultat, l’intensité des publications, surtout les publications revues </w:t>
      </w:r>
      <w:r w:rsidR="001257A8">
        <w:rPr>
          <w:rFonts w:ascii="Times New Roman" w:hAnsi="Times New Roman"/>
          <w:sz w:val="24"/>
          <w:lang w:val="fr-CA"/>
        </w:rPr>
        <w:t xml:space="preserve">par </w:t>
      </w:r>
      <w:r w:rsidRPr="00AE5C3E">
        <w:rPr>
          <w:rFonts w:ascii="Times New Roman" w:hAnsi="Times New Roman"/>
          <w:sz w:val="24"/>
          <w:lang w:val="fr-CA"/>
        </w:rPr>
        <w:t xml:space="preserve">les pairs, est l’un des nombreux critères d’évaluation du résultat de la recherche. Instauré pour </w:t>
      </w:r>
      <w:r w:rsidR="001257A8">
        <w:rPr>
          <w:rFonts w:ascii="Times New Roman" w:hAnsi="Times New Roman"/>
          <w:sz w:val="24"/>
          <w:lang w:val="fr-CA"/>
        </w:rPr>
        <w:t>incit</w:t>
      </w:r>
      <w:r w:rsidRPr="00AE5C3E">
        <w:rPr>
          <w:rFonts w:ascii="Times New Roman" w:hAnsi="Times New Roman"/>
          <w:sz w:val="24"/>
          <w:lang w:val="fr-CA"/>
        </w:rPr>
        <w:t xml:space="preserve">er la production de publications </w:t>
      </w:r>
      <w:r w:rsidR="001257A8">
        <w:rPr>
          <w:rFonts w:ascii="Times New Roman" w:hAnsi="Times New Roman"/>
          <w:sz w:val="24"/>
          <w:lang w:val="fr-CA"/>
        </w:rPr>
        <w:t>d</w:t>
      </w:r>
      <w:r w:rsidRPr="00AE5C3E">
        <w:rPr>
          <w:rFonts w:ascii="Times New Roman" w:hAnsi="Times New Roman"/>
          <w:sz w:val="24"/>
          <w:lang w:val="fr-CA"/>
        </w:rPr>
        <w:t xml:space="preserve">es </w:t>
      </w:r>
      <w:r w:rsidR="00C31CF4">
        <w:rPr>
          <w:rFonts w:ascii="Times New Roman" w:hAnsi="Times New Roman"/>
          <w:sz w:val="24"/>
          <w:lang w:val="fr-CA"/>
        </w:rPr>
        <w:t xml:space="preserve">membres du corps </w:t>
      </w:r>
      <w:r w:rsidRPr="00AE5C3E">
        <w:rPr>
          <w:rFonts w:ascii="Times New Roman" w:hAnsi="Times New Roman"/>
          <w:sz w:val="24"/>
          <w:lang w:val="fr-CA"/>
        </w:rPr>
        <w:t>profess</w:t>
      </w:r>
      <w:r w:rsidR="00C31CF4">
        <w:rPr>
          <w:rFonts w:ascii="Times New Roman" w:hAnsi="Times New Roman"/>
          <w:sz w:val="24"/>
          <w:lang w:val="fr-CA"/>
        </w:rPr>
        <w:t>oral</w:t>
      </w:r>
      <w:r w:rsidRPr="00AE5C3E">
        <w:rPr>
          <w:rFonts w:ascii="Times New Roman" w:hAnsi="Times New Roman"/>
          <w:sz w:val="24"/>
          <w:lang w:val="fr-CA"/>
        </w:rPr>
        <w:t xml:space="preserve"> et du personnel hautement qualifiés de l’Université Laurentienne, ce prix compétitif se veut un ingrédient essentiel au maintien d’un climat motivationnel propice à la publication de livres, de chapitres de livres et d’articles de revues à comité de lecture rédigés par des chercheurs de l’Université Laurentienne.</w:t>
      </w:r>
    </w:p>
    <w:p w:rsidR="00AE5C3E" w:rsidRPr="00AE5C3E" w:rsidRDefault="00AE5C3E" w:rsidP="00AE5C3E">
      <w:pPr>
        <w:spacing w:after="0" w:line="240" w:lineRule="auto"/>
        <w:rPr>
          <w:rFonts w:ascii="Times New Roman" w:hAnsi="Times New Roman" w:cs="Times New Roman"/>
          <w:sz w:val="24"/>
          <w:szCs w:val="24"/>
          <w:lang w:val="fr-CA"/>
        </w:rPr>
      </w:pPr>
    </w:p>
    <w:p w:rsidR="00AE5C3E" w:rsidRPr="00AE5C3E" w:rsidRDefault="00AE5C3E" w:rsidP="00AE5C3E">
      <w:pPr>
        <w:spacing w:after="0" w:line="240" w:lineRule="auto"/>
        <w:rPr>
          <w:rFonts w:ascii="Times New Roman" w:hAnsi="Times New Roman" w:cs="Times New Roman"/>
          <w:sz w:val="24"/>
          <w:szCs w:val="24"/>
          <w:lang w:val="fr-CA"/>
        </w:rPr>
      </w:pPr>
      <w:r w:rsidRPr="00AE5C3E">
        <w:rPr>
          <w:rFonts w:ascii="Times New Roman" w:hAnsi="Times New Roman"/>
          <w:b/>
          <w:sz w:val="24"/>
          <w:lang w:val="fr-CA"/>
        </w:rPr>
        <w:t>Attribution du prix</w:t>
      </w:r>
    </w:p>
    <w:p w:rsidR="00AE5C3E" w:rsidRPr="00AE5C3E" w:rsidRDefault="00AE5C3E" w:rsidP="00AE5C3E">
      <w:pPr>
        <w:spacing w:after="0" w:line="240" w:lineRule="auto"/>
        <w:rPr>
          <w:rFonts w:ascii="Times New Roman" w:hAnsi="Times New Roman" w:cs="Times New Roman"/>
          <w:b/>
          <w:sz w:val="24"/>
          <w:szCs w:val="24"/>
          <w:lang w:val="fr-CA"/>
        </w:rPr>
      </w:pPr>
    </w:p>
    <w:p w:rsidR="00AE5C3E" w:rsidRPr="00AE5C3E" w:rsidRDefault="00AE5C3E" w:rsidP="00AE5C3E">
      <w:pPr>
        <w:spacing w:after="0" w:line="240" w:lineRule="auto"/>
        <w:rPr>
          <w:rFonts w:ascii="Times New Roman" w:hAnsi="Times New Roman" w:cs="Times New Roman"/>
          <w:b/>
          <w:sz w:val="24"/>
          <w:szCs w:val="24"/>
          <w:lang w:val="fr-CA"/>
        </w:rPr>
      </w:pPr>
      <w:r w:rsidRPr="00AE5C3E">
        <w:rPr>
          <w:rFonts w:ascii="Times New Roman" w:hAnsi="Times New Roman"/>
          <w:b/>
          <w:sz w:val="24"/>
          <w:lang w:val="fr-CA"/>
        </w:rPr>
        <w:t>Étape 1</w:t>
      </w:r>
    </w:p>
    <w:p w:rsidR="00AE5C3E" w:rsidRPr="00AE5C3E" w:rsidRDefault="00AE5C3E" w:rsidP="00AE5C3E">
      <w:pPr>
        <w:spacing w:after="0" w:line="240" w:lineRule="auto"/>
        <w:rPr>
          <w:rFonts w:ascii="Times New Roman" w:hAnsi="Times New Roman" w:cs="Times New Roman"/>
          <w:color w:val="000000" w:themeColor="text1"/>
          <w:sz w:val="24"/>
          <w:szCs w:val="24"/>
          <w:lang w:val="fr-CA"/>
        </w:rPr>
      </w:pPr>
      <w:r w:rsidRPr="00AE5C3E">
        <w:rPr>
          <w:rFonts w:ascii="Times New Roman" w:hAnsi="Times New Roman"/>
          <w:color w:val="000000" w:themeColor="text1"/>
          <w:sz w:val="24"/>
          <w:lang w:val="fr-CA"/>
        </w:rPr>
        <w:t xml:space="preserve">Chaque </w:t>
      </w:r>
      <w:r w:rsidR="00C31CF4">
        <w:rPr>
          <w:rFonts w:ascii="Times New Roman" w:hAnsi="Times New Roman"/>
          <w:color w:val="000000" w:themeColor="text1"/>
          <w:sz w:val="24"/>
          <w:lang w:val="fr-CA"/>
        </w:rPr>
        <w:t>unité</w:t>
      </w:r>
      <w:r w:rsidRPr="00AE5C3E">
        <w:rPr>
          <w:rFonts w:ascii="Times New Roman" w:hAnsi="Times New Roman"/>
          <w:color w:val="000000" w:themeColor="text1"/>
          <w:sz w:val="24"/>
          <w:lang w:val="fr-CA"/>
        </w:rPr>
        <w:t xml:space="preserve"> est admissible au prix et peut s’en prévaloir en fonction du pourcentage d’augmentation de l’intensité de ses publications (c’est-à-dire le nombre total des publications divisé par le nombre total des professeurs) pour l’année civile 2016 (janvier à décembre). Comme base de référence, les publications pour les années civiles 2014 et 2015 feront l’objet d’un calcul moyen et </w:t>
      </w:r>
      <w:r w:rsidR="001257A8">
        <w:rPr>
          <w:rFonts w:ascii="Times New Roman" w:hAnsi="Times New Roman"/>
          <w:color w:val="000000" w:themeColor="text1"/>
          <w:sz w:val="24"/>
          <w:lang w:val="fr-CA"/>
        </w:rPr>
        <w:t xml:space="preserve">seront </w:t>
      </w:r>
      <w:r w:rsidRPr="00AE5C3E">
        <w:rPr>
          <w:rFonts w:ascii="Times New Roman" w:hAnsi="Times New Roman"/>
          <w:color w:val="000000" w:themeColor="text1"/>
          <w:sz w:val="24"/>
          <w:lang w:val="fr-CA"/>
        </w:rPr>
        <w:t>divisées par le nombre des professeurs d</w:t>
      </w:r>
      <w:r w:rsidR="00C31CF4">
        <w:rPr>
          <w:rFonts w:ascii="Times New Roman" w:hAnsi="Times New Roman"/>
          <w:color w:val="000000" w:themeColor="text1"/>
          <w:sz w:val="24"/>
          <w:lang w:val="fr-CA"/>
        </w:rPr>
        <w:t>e l’unité</w:t>
      </w:r>
      <w:r w:rsidRPr="00AE5C3E">
        <w:rPr>
          <w:rFonts w:ascii="Times New Roman" w:hAnsi="Times New Roman"/>
          <w:color w:val="000000" w:themeColor="text1"/>
          <w:sz w:val="24"/>
          <w:lang w:val="fr-CA"/>
        </w:rPr>
        <w:t>. Par exemple, si l</w:t>
      </w:r>
      <w:r w:rsidR="00C31CF4">
        <w:rPr>
          <w:rFonts w:ascii="Times New Roman" w:hAnsi="Times New Roman"/>
          <w:color w:val="000000" w:themeColor="text1"/>
          <w:sz w:val="24"/>
          <w:lang w:val="fr-CA"/>
        </w:rPr>
        <w:t>’unité</w:t>
      </w:r>
      <w:r w:rsidRPr="00AE5C3E">
        <w:rPr>
          <w:rFonts w:ascii="Times New Roman" w:hAnsi="Times New Roman"/>
          <w:color w:val="000000" w:themeColor="text1"/>
          <w:sz w:val="24"/>
          <w:lang w:val="fr-CA"/>
        </w:rPr>
        <w:t xml:space="preserve"> X avait 8 publications de 8 professeurs en 2014 et 12 publications de 10 professeurs en 2015, sa base de référence serait de 1,1 publication par professeur, par an. S</w:t>
      </w:r>
      <w:r w:rsidR="001257A8">
        <w:rPr>
          <w:rFonts w:ascii="Times New Roman" w:hAnsi="Times New Roman"/>
          <w:color w:val="000000" w:themeColor="text1"/>
          <w:sz w:val="24"/>
          <w:lang w:val="fr-CA"/>
        </w:rPr>
        <w:t>i elle</w:t>
      </w:r>
      <w:r w:rsidRPr="00AE5C3E">
        <w:rPr>
          <w:rFonts w:ascii="Times New Roman" w:hAnsi="Times New Roman"/>
          <w:color w:val="000000" w:themeColor="text1"/>
          <w:sz w:val="24"/>
          <w:lang w:val="fr-CA"/>
        </w:rPr>
        <w:t xml:space="preserve"> avait 14 publications de 10 professeurs en 2016, ce serait alors 1,4 publication par professeur, par an, ce qui constitue une augmentation globale de 27 % par rapport à sa base de référence.</w:t>
      </w:r>
    </w:p>
    <w:p w:rsidR="00AE5C3E" w:rsidRPr="00AE5C3E" w:rsidRDefault="00AE5C3E" w:rsidP="00AE5C3E">
      <w:pPr>
        <w:spacing w:after="0" w:line="240" w:lineRule="auto"/>
        <w:rPr>
          <w:rFonts w:ascii="Times New Roman" w:hAnsi="Times New Roman" w:cs="Times New Roman"/>
          <w:color w:val="000000" w:themeColor="text1"/>
          <w:sz w:val="24"/>
          <w:szCs w:val="24"/>
          <w:lang w:val="fr-CA"/>
        </w:rPr>
      </w:pPr>
    </w:p>
    <w:p w:rsidR="00AE5C3E" w:rsidRPr="00AE5C3E" w:rsidRDefault="00AE5C3E" w:rsidP="00AE5C3E">
      <w:pPr>
        <w:spacing w:after="0" w:line="240" w:lineRule="auto"/>
        <w:rPr>
          <w:rFonts w:ascii="Times New Roman" w:hAnsi="Times New Roman" w:cs="Times New Roman"/>
          <w:color w:val="000000" w:themeColor="text1"/>
          <w:sz w:val="24"/>
          <w:szCs w:val="24"/>
          <w:lang w:val="fr-CA"/>
        </w:rPr>
      </w:pPr>
      <w:r w:rsidRPr="00AE5C3E">
        <w:rPr>
          <w:rFonts w:ascii="Times New Roman" w:hAnsi="Times New Roman"/>
          <w:color w:val="000000" w:themeColor="text1"/>
          <w:sz w:val="24"/>
          <w:lang w:val="fr-CA"/>
        </w:rPr>
        <w:t>Pour être admissible à l’étape 2, un</w:t>
      </w:r>
      <w:r w:rsidR="00C31CF4">
        <w:rPr>
          <w:rFonts w:ascii="Times New Roman" w:hAnsi="Times New Roman"/>
          <w:color w:val="000000" w:themeColor="text1"/>
          <w:sz w:val="24"/>
          <w:lang w:val="fr-CA"/>
        </w:rPr>
        <w:t>e unité</w:t>
      </w:r>
      <w:r w:rsidRPr="00AE5C3E">
        <w:rPr>
          <w:rFonts w:ascii="Times New Roman" w:hAnsi="Times New Roman"/>
          <w:color w:val="000000" w:themeColor="text1"/>
          <w:sz w:val="24"/>
          <w:lang w:val="fr-CA"/>
        </w:rPr>
        <w:t xml:space="preserve"> doit avoir franchi la barre des 10 % par rapport à sa base de référence, en ce qui concerne l’augmentation globale de son intensité de publications pour 2016. Ce seuil peut être modifié, après examen de toutes les soumissions, afin de récompenser de façon plus juste et plus pratique nos réalisations antérieures au chapitre de publications.</w:t>
      </w:r>
    </w:p>
    <w:p w:rsidR="00AE5C3E" w:rsidRPr="00AE5C3E" w:rsidRDefault="00AE5C3E" w:rsidP="00AE5C3E">
      <w:pPr>
        <w:spacing w:after="0" w:line="240" w:lineRule="auto"/>
        <w:rPr>
          <w:rFonts w:ascii="Times New Roman" w:hAnsi="Times New Roman" w:cs="Times New Roman"/>
          <w:sz w:val="24"/>
          <w:szCs w:val="24"/>
          <w:lang w:val="fr-CA"/>
        </w:rPr>
      </w:pPr>
    </w:p>
    <w:p w:rsidR="00AE5C3E" w:rsidRPr="00AE5C3E" w:rsidRDefault="00AE5C3E" w:rsidP="00AE5C3E">
      <w:pPr>
        <w:tabs>
          <w:tab w:val="left" w:pos="2422"/>
        </w:tabs>
        <w:spacing w:after="0" w:line="240" w:lineRule="auto"/>
        <w:rPr>
          <w:rFonts w:ascii="Times New Roman" w:hAnsi="Times New Roman" w:cs="Times New Roman"/>
          <w:b/>
          <w:sz w:val="24"/>
          <w:szCs w:val="24"/>
          <w:lang w:val="fr-CA"/>
        </w:rPr>
      </w:pPr>
      <w:r w:rsidRPr="00AE5C3E">
        <w:rPr>
          <w:rFonts w:ascii="Times New Roman" w:hAnsi="Times New Roman"/>
          <w:b/>
          <w:sz w:val="24"/>
          <w:lang w:val="fr-CA"/>
        </w:rPr>
        <w:t>Étape 2</w:t>
      </w:r>
    </w:p>
    <w:p w:rsidR="00AE5C3E" w:rsidRPr="00AE5C3E" w:rsidRDefault="00C31CF4" w:rsidP="00AE5C3E">
      <w:pPr>
        <w:spacing w:after="0" w:line="240" w:lineRule="auto"/>
        <w:rPr>
          <w:rFonts w:ascii="Times New Roman" w:hAnsi="Times New Roman" w:cs="Times New Roman"/>
          <w:sz w:val="24"/>
          <w:szCs w:val="24"/>
          <w:lang w:val="fr-CA"/>
        </w:rPr>
      </w:pPr>
      <w:r>
        <w:rPr>
          <w:rFonts w:ascii="Times New Roman" w:hAnsi="Times New Roman"/>
          <w:sz w:val="24"/>
          <w:lang w:val="fr-CA"/>
        </w:rPr>
        <w:t xml:space="preserve">Chaque unité qui est admissible à </w:t>
      </w:r>
      <w:r w:rsidR="00AE5C3E" w:rsidRPr="00AE5C3E">
        <w:rPr>
          <w:rFonts w:ascii="Times New Roman" w:hAnsi="Times New Roman"/>
          <w:sz w:val="24"/>
          <w:lang w:val="fr-CA"/>
        </w:rPr>
        <w:t>l’étape 2 recevra une part du prix en fonction de l’</w:t>
      </w:r>
      <w:r w:rsidR="00AE5C3E" w:rsidRPr="00AE5C3E">
        <w:rPr>
          <w:rFonts w:ascii="Times New Roman" w:hAnsi="Times New Roman"/>
          <w:b/>
          <w:sz w:val="24"/>
          <w:lang w:val="fr-CA"/>
        </w:rPr>
        <w:t>augmentation</w:t>
      </w:r>
      <w:r w:rsidR="00AE5C3E" w:rsidRPr="00AE5C3E">
        <w:rPr>
          <w:rFonts w:ascii="Times New Roman" w:hAnsi="Times New Roman"/>
          <w:sz w:val="24"/>
          <w:lang w:val="fr-CA"/>
        </w:rPr>
        <w:t xml:space="preserve"> de son intensité de publications pour 2016. Par exemple, les </w:t>
      </w:r>
      <w:r>
        <w:rPr>
          <w:rFonts w:ascii="Times New Roman" w:hAnsi="Times New Roman"/>
          <w:sz w:val="24"/>
          <w:lang w:val="fr-CA"/>
        </w:rPr>
        <w:t>unité</w:t>
      </w:r>
      <w:r w:rsidR="00AE5C3E" w:rsidRPr="00AE5C3E">
        <w:rPr>
          <w:rFonts w:ascii="Times New Roman" w:hAnsi="Times New Roman"/>
          <w:sz w:val="24"/>
          <w:lang w:val="fr-CA"/>
        </w:rPr>
        <w:t>s A, B, C, D et E, tou</w:t>
      </w:r>
      <w:r w:rsidR="001257A8">
        <w:rPr>
          <w:rFonts w:ascii="Times New Roman" w:hAnsi="Times New Roman"/>
          <w:sz w:val="24"/>
          <w:lang w:val="fr-CA"/>
        </w:rPr>
        <w:t>te</w:t>
      </w:r>
      <w:r w:rsidR="00AE5C3E" w:rsidRPr="00AE5C3E">
        <w:rPr>
          <w:rFonts w:ascii="Times New Roman" w:hAnsi="Times New Roman"/>
          <w:sz w:val="24"/>
          <w:lang w:val="fr-CA"/>
        </w:rPr>
        <w:t>s admissibles à l’étape 2, ont accru leur intensité de publications de 5, 6, 10, 10 et 15 respectivement, l’augmentation totale de l’intensité de publications étant de 46 pour l’</w:t>
      </w:r>
      <w:r>
        <w:rPr>
          <w:rFonts w:ascii="Times New Roman" w:hAnsi="Times New Roman"/>
          <w:sz w:val="24"/>
          <w:lang w:val="fr-CA"/>
        </w:rPr>
        <w:t>année civile 2016.</w:t>
      </w:r>
    </w:p>
    <w:p w:rsidR="00AE5C3E" w:rsidRPr="00AE5C3E" w:rsidRDefault="00AE5C3E" w:rsidP="00AE5C3E">
      <w:pPr>
        <w:spacing w:after="0" w:line="240" w:lineRule="auto"/>
        <w:rPr>
          <w:rFonts w:ascii="Times New Roman" w:hAnsi="Times New Roman" w:cs="Times New Roman"/>
          <w:sz w:val="24"/>
          <w:szCs w:val="24"/>
          <w:lang w:val="fr-CA"/>
        </w:rPr>
      </w:pPr>
    </w:p>
    <w:p w:rsidR="00AE5C3E" w:rsidRPr="00AE5C3E" w:rsidRDefault="00C31CF4" w:rsidP="00AE5C3E">
      <w:pPr>
        <w:spacing w:after="0" w:line="240" w:lineRule="auto"/>
        <w:rPr>
          <w:rFonts w:ascii="Times New Roman" w:hAnsi="Times New Roman" w:cs="Times New Roman"/>
          <w:sz w:val="24"/>
          <w:szCs w:val="24"/>
          <w:lang w:val="fr-CA"/>
        </w:rPr>
      </w:pPr>
      <w:r>
        <w:rPr>
          <w:rFonts w:ascii="Times New Roman" w:hAnsi="Times New Roman"/>
          <w:sz w:val="24"/>
          <w:lang w:val="fr-CA"/>
        </w:rPr>
        <w:t>Unité</w:t>
      </w:r>
      <w:r w:rsidR="00AE5C3E" w:rsidRPr="00AE5C3E">
        <w:rPr>
          <w:rFonts w:ascii="Times New Roman" w:hAnsi="Times New Roman"/>
          <w:sz w:val="24"/>
          <w:lang w:val="fr-CA"/>
        </w:rPr>
        <w:t xml:space="preserve"> A = 5/46 = 10,9 % du prix</w:t>
      </w:r>
    </w:p>
    <w:p w:rsidR="00AE5C3E" w:rsidRPr="00AE5C3E" w:rsidRDefault="00C31CF4" w:rsidP="00AE5C3E">
      <w:pPr>
        <w:spacing w:after="0" w:line="240" w:lineRule="auto"/>
        <w:rPr>
          <w:rFonts w:ascii="Times New Roman" w:hAnsi="Times New Roman" w:cs="Times New Roman"/>
          <w:sz w:val="24"/>
          <w:szCs w:val="24"/>
          <w:lang w:val="fr-CA"/>
        </w:rPr>
      </w:pPr>
      <w:r>
        <w:rPr>
          <w:rFonts w:ascii="Times New Roman" w:hAnsi="Times New Roman"/>
          <w:sz w:val="24"/>
          <w:lang w:val="fr-CA"/>
        </w:rPr>
        <w:t>Unité</w:t>
      </w:r>
      <w:r w:rsidR="00AE5C3E" w:rsidRPr="00AE5C3E">
        <w:rPr>
          <w:rFonts w:ascii="Times New Roman" w:hAnsi="Times New Roman"/>
          <w:sz w:val="24"/>
          <w:lang w:val="fr-CA"/>
        </w:rPr>
        <w:t xml:space="preserve"> B = 6/46 = 13,0 % du prix</w:t>
      </w:r>
    </w:p>
    <w:p w:rsidR="00AE5C3E" w:rsidRPr="00AE5C3E" w:rsidRDefault="00C31CF4" w:rsidP="00AE5C3E">
      <w:pPr>
        <w:spacing w:after="0" w:line="240" w:lineRule="auto"/>
        <w:rPr>
          <w:rFonts w:ascii="Times New Roman" w:hAnsi="Times New Roman" w:cs="Times New Roman"/>
          <w:sz w:val="24"/>
          <w:szCs w:val="24"/>
          <w:lang w:val="fr-CA"/>
        </w:rPr>
      </w:pPr>
      <w:r>
        <w:rPr>
          <w:rFonts w:ascii="Times New Roman" w:hAnsi="Times New Roman"/>
          <w:sz w:val="24"/>
          <w:lang w:val="fr-CA"/>
        </w:rPr>
        <w:t>Unité</w:t>
      </w:r>
      <w:r w:rsidR="00AE5C3E" w:rsidRPr="00AE5C3E">
        <w:rPr>
          <w:rFonts w:ascii="Times New Roman" w:hAnsi="Times New Roman"/>
          <w:sz w:val="24"/>
          <w:lang w:val="fr-CA"/>
        </w:rPr>
        <w:t xml:space="preserve"> C = 10/46 = 21,7 % du prix</w:t>
      </w:r>
    </w:p>
    <w:p w:rsidR="00AE5C3E" w:rsidRPr="00AE5C3E" w:rsidRDefault="00C31CF4" w:rsidP="00AE5C3E">
      <w:pPr>
        <w:spacing w:after="0" w:line="240" w:lineRule="auto"/>
        <w:rPr>
          <w:rFonts w:ascii="Times New Roman" w:hAnsi="Times New Roman" w:cs="Times New Roman"/>
          <w:sz w:val="24"/>
          <w:szCs w:val="24"/>
          <w:lang w:val="fr-CA"/>
        </w:rPr>
      </w:pPr>
      <w:r>
        <w:rPr>
          <w:rFonts w:ascii="Times New Roman" w:hAnsi="Times New Roman"/>
          <w:sz w:val="24"/>
          <w:lang w:val="fr-CA"/>
        </w:rPr>
        <w:t>Unité</w:t>
      </w:r>
      <w:r w:rsidR="00AE5C3E" w:rsidRPr="00AE5C3E">
        <w:rPr>
          <w:rFonts w:ascii="Times New Roman" w:hAnsi="Times New Roman"/>
          <w:sz w:val="24"/>
          <w:lang w:val="fr-CA"/>
        </w:rPr>
        <w:t xml:space="preserve"> D = 10/46 = 21,7 % du prix</w:t>
      </w:r>
    </w:p>
    <w:p w:rsidR="00AE5C3E" w:rsidRPr="00AE5C3E" w:rsidRDefault="00C31CF4" w:rsidP="00AE5C3E">
      <w:pPr>
        <w:spacing w:after="0" w:line="240" w:lineRule="auto"/>
        <w:rPr>
          <w:rFonts w:ascii="Times New Roman" w:hAnsi="Times New Roman" w:cs="Times New Roman"/>
          <w:sz w:val="24"/>
          <w:szCs w:val="24"/>
          <w:lang w:val="fr-CA"/>
        </w:rPr>
      </w:pPr>
      <w:r>
        <w:rPr>
          <w:rFonts w:ascii="Times New Roman" w:hAnsi="Times New Roman"/>
          <w:sz w:val="24"/>
          <w:lang w:val="fr-CA"/>
        </w:rPr>
        <w:t>Unité</w:t>
      </w:r>
      <w:r w:rsidR="00AE5C3E" w:rsidRPr="00AE5C3E">
        <w:rPr>
          <w:rFonts w:ascii="Times New Roman" w:hAnsi="Times New Roman"/>
          <w:sz w:val="24"/>
          <w:lang w:val="fr-CA"/>
        </w:rPr>
        <w:t xml:space="preserve"> E = 15/46 = 32,6 % du prix</w:t>
      </w:r>
    </w:p>
    <w:p w:rsidR="00AE5C3E" w:rsidRPr="00AE5C3E" w:rsidRDefault="00AE5C3E">
      <w:pPr>
        <w:rPr>
          <w:rFonts w:ascii="Times New Roman" w:hAnsi="Times New Roman"/>
          <w:b/>
          <w:sz w:val="24"/>
          <w:lang w:val="fr-CA"/>
        </w:rPr>
      </w:pPr>
    </w:p>
    <w:p w:rsidR="00C31CF4" w:rsidRPr="00C31CF4" w:rsidRDefault="00AE5C3E" w:rsidP="00C31CF4">
      <w:pPr>
        <w:spacing w:line="240" w:lineRule="auto"/>
        <w:rPr>
          <w:rFonts w:ascii="Times New Roman" w:eastAsia="Times New Roman" w:hAnsi="Times New Roman" w:cs="Times New Roman"/>
          <w:sz w:val="24"/>
          <w:szCs w:val="24"/>
          <w:lang w:val="fr-CA" w:eastAsia="en-US" w:bidi="ar-SA"/>
        </w:rPr>
      </w:pPr>
      <w:r w:rsidRPr="00AE5C3E">
        <w:rPr>
          <w:rFonts w:ascii="Times New Roman" w:hAnsi="Times New Roman"/>
          <w:b/>
          <w:sz w:val="24"/>
          <w:lang w:val="fr-CA"/>
        </w:rPr>
        <w:t>Remarque :</w:t>
      </w:r>
      <w:r w:rsidRPr="00AE5C3E">
        <w:rPr>
          <w:rFonts w:ascii="Times New Roman" w:hAnsi="Times New Roman"/>
          <w:sz w:val="24"/>
          <w:lang w:val="fr-CA"/>
        </w:rPr>
        <w:t xml:space="preserve"> Le montant total du prix à partager chaque année à l’étape 2 sera déterminé par la disponibilité des fonds. Pour 2016, le montant total du prix est de 100 000 $. Pour une année donnée, aucun</w:t>
      </w:r>
      <w:r w:rsidR="00C31CF4">
        <w:rPr>
          <w:rFonts w:ascii="Times New Roman" w:hAnsi="Times New Roman"/>
          <w:sz w:val="24"/>
          <w:lang w:val="fr-CA"/>
        </w:rPr>
        <w:t>e</w:t>
      </w:r>
      <w:r w:rsidRPr="00AE5C3E">
        <w:rPr>
          <w:rFonts w:ascii="Times New Roman" w:hAnsi="Times New Roman"/>
          <w:sz w:val="24"/>
          <w:lang w:val="fr-CA"/>
        </w:rPr>
        <w:t xml:space="preserve"> </w:t>
      </w:r>
      <w:r w:rsidR="00C31CF4">
        <w:rPr>
          <w:rFonts w:ascii="Times New Roman" w:hAnsi="Times New Roman"/>
          <w:sz w:val="24"/>
          <w:lang w:val="fr-CA"/>
        </w:rPr>
        <w:t>unité</w:t>
      </w:r>
      <w:r w:rsidRPr="00AE5C3E">
        <w:rPr>
          <w:rFonts w:ascii="Times New Roman" w:hAnsi="Times New Roman"/>
          <w:sz w:val="24"/>
          <w:lang w:val="fr-CA"/>
        </w:rPr>
        <w:t xml:space="preserve"> ne </w:t>
      </w:r>
      <w:r w:rsidR="001257A8">
        <w:rPr>
          <w:rFonts w:ascii="Times New Roman" w:hAnsi="Times New Roman"/>
          <w:sz w:val="24"/>
          <w:lang w:val="fr-CA"/>
        </w:rPr>
        <w:t>peut</w:t>
      </w:r>
      <w:r w:rsidRPr="00AE5C3E">
        <w:rPr>
          <w:rFonts w:ascii="Times New Roman" w:hAnsi="Times New Roman"/>
          <w:sz w:val="24"/>
          <w:lang w:val="fr-CA"/>
        </w:rPr>
        <w:t xml:space="preserve"> recevoir plus de 40 % du montant total du prix, soit 40 000 $. Dans les </w:t>
      </w:r>
      <w:r w:rsidRPr="00C31CF4">
        <w:rPr>
          <w:rFonts w:ascii="Times New Roman" w:hAnsi="Times New Roman" w:cs="Times New Roman"/>
          <w:sz w:val="24"/>
          <w:szCs w:val="24"/>
          <w:lang w:val="fr-CA"/>
        </w:rPr>
        <w:t>années où il n’y a pas un nombre suffisant d</w:t>
      </w:r>
      <w:r w:rsidR="00C31CF4">
        <w:rPr>
          <w:rFonts w:ascii="Times New Roman" w:hAnsi="Times New Roman" w:cs="Times New Roman"/>
          <w:sz w:val="24"/>
          <w:szCs w:val="24"/>
          <w:lang w:val="fr-CA"/>
        </w:rPr>
        <w:t>’unité</w:t>
      </w:r>
      <w:r w:rsidRPr="00C31CF4">
        <w:rPr>
          <w:rFonts w:ascii="Times New Roman" w:hAnsi="Times New Roman" w:cs="Times New Roman"/>
          <w:sz w:val="24"/>
          <w:szCs w:val="24"/>
          <w:lang w:val="fr-CA"/>
        </w:rPr>
        <w:t xml:space="preserve">s </w:t>
      </w:r>
      <w:r w:rsidR="00530B06">
        <w:rPr>
          <w:rFonts w:ascii="Times New Roman" w:hAnsi="Times New Roman" w:cs="Times New Roman"/>
          <w:sz w:val="24"/>
          <w:szCs w:val="24"/>
          <w:lang w:val="fr-CA"/>
        </w:rPr>
        <w:t>admissibles à</w:t>
      </w:r>
      <w:r w:rsidRPr="00C31CF4">
        <w:rPr>
          <w:rFonts w:ascii="Times New Roman" w:hAnsi="Times New Roman" w:cs="Times New Roman"/>
          <w:sz w:val="24"/>
          <w:szCs w:val="24"/>
          <w:lang w:val="fr-CA"/>
        </w:rPr>
        <w:t xml:space="preserve"> l’étape 2, les fonds non alloués seront utilisés l’année suivante. </w:t>
      </w:r>
      <w:r w:rsidR="00C31CF4" w:rsidRPr="00C31CF4">
        <w:rPr>
          <w:rFonts w:ascii="Times New Roman" w:eastAsia="Times New Roman" w:hAnsi="Times New Roman" w:cs="Times New Roman"/>
          <w:sz w:val="24"/>
          <w:szCs w:val="24"/>
          <w:lang w:val="fr-CA" w:eastAsia="en-US" w:bidi="ar-SA"/>
        </w:rPr>
        <w:t xml:space="preserve">Le nombre final de prix </w:t>
      </w:r>
      <w:r w:rsidR="00C31CF4">
        <w:rPr>
          <w:rFonts w:ascii="Times New Roman" w:eastAsia="Times New Roman" w:hAnsi="Times New Roman" w:cs="Times New Roman"/>
          <w:sz w:val="24"/>
          <w:szCs w:val="24"/>
          <w:lang w:val="fr-CA" w:eastAsia="en-US" w:bidi="ar-SA"/>
        </w:rPr>
        <w:t>reposera sur le</w:t>
      </w:r>
      <w:r w:rsidR="00C31CF4" w:rsidRPr="00C31CF4">
        <w:rPr>
          <w:rFonts w:ascii="Times New Roman" w:eastAsia="Times New Roman" w:hAnsi="Times New Roman" w:cs="Times New Roman"/>
          <w:sz w:val="24"/>
          <w:szCs w:val="24"/>
          <w:lang w:val="fr-CA" w:eastAsia="en-US" w:bidi="ar-SA"/>
        </w:rPr>
        <w:t xml:space="preserve"> nombre de membres du corps professoral de l’unité gagnante.</w:t>
      </w:r>
    </w:p>
    <w:p w:rsidR="00AE5C3E" w:rsidRDefault="00AE5C3E" w:rsidP="00AE5C3E">
      <w:pPr>
        <w:spacing w:after="0" w:line="240" w:lineRule="auto"/>
        <w:rPr>
          <w:rFonts w:ascii="Times New Roman" w:hAnsi="Times New Roman"/>
          <w:b/>
          <w:sz w:val="24"/>
          <w:lang w:val="fr-CA"/>
        </w:rPr>
      </w:pPr>
    </w:p>
    <w:p w:rsidR="00AE5C3E" w:rsidRPr="00AE5C3E" w:rsidRDefault="00AE5C3E" w:rsidP="00AE5C3E">
      <w:pPr>
        <w:spacing w:after="0" w:line="240" w:lineRule="auto"/>
        <w:rPr>
          <w:rFonts w:ascii="Times New Roman" w:hAnsi="Times New Roman" w:cs="Times New Roman"/>
          <w:sz w:val="24"/>
          <w:szCs w:val="24"/>
          <w:lang w:val="fr-CA"/>
        </w:rPr>
      </w:pPr>
      <w:r w:rsidRPr="00AE5C3E">
        <w:rPr>
          <w:rFonts w:ascii="Times New Roman" w:hAnsi="Times New Roman"/>
          <w:b/>
          <w:sz w:val="24"/>
          <w:lang w:val="fr-CA"/>
        </w:rPr>
        <w:t>Calendrier</w:t>
      </w:r>
    </w:p>
    <w:p w:rsidR="00AE5C3E" w:rsidRPr="00AE5C3E" w:rsidRDefault="00AE5C3E" w:rsidP="00AE5C3E">
      <w:pPr>
        <w:spacing w:after="0" w:line="240" w:lineRule="auto"/>
        <w:rPr>
          <w:rFonts w:ascii="Times New Roman" w:hAnsi="Times New Roman" w:cs="Times New Roman"/>
          <w:sz w:val="24"/>
          <w:szCs w:val="24"/>
          <w:lang w:val="fr-CA"/>
        </w:rPr>
      </w:pPr>
      <w:r w:rsidRPr="00DD1CB1">
        <w:rPr>
          <w:rFonts w:ascii="Times New Roman" w:hAnsi="Times New Roman"/>
          <w:sz w:val="24"/>
          <w:szCs w:val="24"/>
          <w:lang w:val="fr-CA"/>
        </w:rPr>
        <w:t xml:space="preserve">Pour recevoir ce prix, chaque </w:t>
      </w:r>
      <w:r w:rsidR="00C31CF4" w:rsidRPr="00DD1CB1">
        <w:rPr>
          <w:rFonts w:ascii="Times New Roman" w:hAnsi="Times New Roman"/>
          <w:sz w:val="24"/>
          <w:szCs w:val="24"/>
          <w:lang w:val="fr-CA"/>
        </w:rPr>
        <w:t>unité</w:t>
      </w:r>
      <w:r w:rsidRPr="00DD1CB1">
        <w:rPr>
          <w:rFonts w:ascii="Times New Roman" w:hAnsi="Times New Roman"/>
          <w:sz w:val="24"/>
          <w:szCs w:val="24"/>
          <w:lang w:val="fr-CA"/>
        </w:rPr>
        <w:t xml:space="preserve"> devra soumettre au Bureau des services </w:t>
      </w:r>
      <w:r w:rsidR="00530B06" w:rsidRPr="00DD1CB1">
        <w:rPr>
          <w:rFonts w:ascii="Times New Roman" w:hAnsi="Times New Roman"/>
          <w:sz w:val="24"/>
          <w:szCs w:val="24"/>
          <w:lang w:val="fr-CA"/>
        </w:rPr>
        <w:t xml:space="preserve">de </w:t>
      </w:r>
      <w:r w:rsidR="00DD1CB1" w:rsidRPr="00DD1CB1">
        <w:rPr>
          <w:rFonts w:ascii="Times New Roman" w:hAnsi="Times New Roman"/>
          <w:sz w:val="24"/>
          <w:szCs w:val="24"/>
          <w:lang w:val="fr-CA"/>
        </w:rPr>
        <w:t xml:space="preserve">recherche, au plus tard </w:t>
      </w:r>
      <w:r w:rsidR="00DD1CB1" w:rsidRPr="00DD1CB1">
        <w:rPr>
          <w:rFonts w:ascii="Times New Roman" w:hAnsi="Times New Roman" w:cs="Times New Roman"/>
          <w:sz w:val="24"/>
          <w:szCs w:val="24"/>
          <w:lang w:val="en-CA" w:eastAsia="en-US" w:bidi="ar-SA"/>
        </w:rPr>
        <w:t>le 24 f</w:t>
      </w:r>
      <w:proofErr w:type="spellStart"/>
      <w:r w:rsidR="00DD1CB1" w:rsidRPr="00DD1CB1">
        <w:rPr>
          <w:rFonts w:ascii="Times New Roman" w:hAnsi="Times New Roman" w:cs="Times New Roman"/>
          <w:sz w:val="24"/>
          <w:szCs w:val="24"/>
          <w:lang w:val="fr-CA" w:eastAsia="en-US" w:bidi="ar-SA"/>
        </w:rPr>
        <w:t>évrier</w:t>
      </w:r>
      <w:proofErr w:type="spellEnd"/>
      <w:r w:rsidR="00DD1CB1" w:rsidRPr="00DD1CB1">
        <w:rPr>
          <w:rFonts w:ascii="Times New Roman" w:hAnsi="Times New Roman" w:cs="Times New Roman"/>
          <w:sz w:val="24"/>
          <w:szCs w:val="24"/>
          <w:lang w:val="fr-CA" w:eastAsia="en-US" w:bidi="ar-SA"/>
        </w:rPr>
        <w:t xml:space="preserve">. </w:t>
      </w:r>
      <w:r w:rsidRPr="00DD1CB1">
        <w:rPr>
          <w:rFonts w:ascii="Times New Roman" w:hAnsi="Times New Roman"/>
          <w:sz w:val="24"/>
          <w:szCs w:val="24"/>
          <w:lang w:val="fr-CA"/>
        </w:rPr>
        <w:t>2017, une feuille de calcul dressant la liste de ses publications (articles, livres, créations littéraires</w:t>
      </w:r>
      <w:r w:rsidRPr="00AE5C3E">
        <w:rPr>
          <w:rFonts w:ascii="Times New Roman" w:hAnsi="Times New Roman"/>
          <w:sz w:val="24"/>
          <w:lang w:val="fr-CA"/>
        </w:rPr>
        <w:t xml:space="preserve">) pour </w:t>
      </w:r>
      <w:r w:rsidR="001257A8">
        <w:rPr>
          <w:rFonts w:ascii="Times New Roman" w:hAnsi="Times New Roman"/>
          <w:sz w:val="24"/>
          <w:lang w:val="fr-CA"/>
        </w:rPr>
        <w:t>la période allant du 1</w:t>
      </w:r>
      <w:r w:rsidR="001257A8" w:rsidRPr="001257A8">
        <w:rPr>
          <w:rFonts w:ascii="Times New Roman" w:hAnsi="Times New Roman"/>
          <w:sz w:val="24"/>
          <w:vertAlign w:val="superscript"/>
          <w:lang w:val="fr-CA"/>
        </w:rPr>
        <w:t>er</w:t>
      </w:r>
      <w:r w:rsidR="001257A8">
        <w:rPr>
          <w:rFonts w:ascii="Times New Roman" w:hAnsi="Times New Roman"/>
          <w:sz w:val="24"/>
          <w:lang w:val="fr-CA"/>
        </w:rPr>
        <w:t xml:space="preserve"> </w:t>
      </w:r>
      <w:r w:rsidRPr="00AE5C3E">
        <w:rPr>
          <w:rFonts w:ascii="Times New Roman" w:hAnsi="Times New Roman"/>
          <w:sz w:val="24"/>
          <w:lang w:val="fr-CA"/>
        </w:rPr>
        <w:t>janvier au 31 décembre couvrant les années 2014, 2015 et 2016, respectivement.</w:t>
      </w:r>
    </w:p>
    <w:p w:rsidR="00AE5C3E" w:rsidRPr="00AE5C3E" w:rsidRDefault="00AE5C3E" w:rsidP="00AE5C3E">
      <w:pPr>
        <w:spacing w:after="0" w:line="240" w:lineRule="auto"/>
        <w:rPr>
          <w:rFonts w:ascii="Times New Roman" w:hAnsi="Times New Roman" w:cs="Times New Roman"/>
          <w:b/>
          <w:bCs/>
          <w:color w:val="000000" w:themeColor="text1"/>
          <w:sz w:val="24"/>
          <w:szCs w:val="24"/>
          <w:lang w:val="fr-CA"/>
        </w:rPr>
      </w:pPr>
    </w:p>
    <w:p w:rsidR="00AE5C3E" w:rsidRPr="00AE5C3E" w:rsidRDefault="00AE5C3E" w:rsidP="00AE5C3E">
      <w:pPr>
        <w:spacing w:after="0" w:line="240" w:lineRule="auto"/>
        <w:rPr>
          <w:rFonts w:ascii="Times New Roman" w:hAnsi="Times New Roman" w:cs="Times New Roman"/>
          <w:color w:val="000000" w:themeColor="text1"/>
          <w:sz w:val="24"/>
          <w:szCs w:val="24"/>
          <w:lang w:val="fr-CA"/>
        </w:rPr>
      </w:pPr>
      <w:r w:rsidRPr="00AE5C3E">
        <w:rPr>
          <w:rFonts w:ascii="Times New Roman" w:hAnsi="Times New Roman"/>
          <w:b/>
          <w:color w:val="000000" w:themeColor="text1"/>
          <w:sz w:val="24"/>
          <w:lang w:val="fr-CA"/>
        </w:rPr>
        <w:t xml:space="preserve">Critères d’admissibilité </w:t>
      </w:r>
    </w:p>
    <w:p w:rsidR="00AE5C3E" w:rsidRPr="00AE5C3E" w:rsidRDefault="00AE5C3E" w:rsidP="00AE5C3E">
      <w:pPr>
        <w:spacing w:after="0" w:line="240" w:lineRule="auto"/>
        <w:rPr>
          <w:rFonts w:ascii="Times New Roman" w:hAnsi="Times New Roman" w:cs="Times New Roman"/>
          <w:sz w:val="24"/>
          <w:szCs w:val="24"/>
          <w:lang w:val="fr-CA"/>
        </w:rPr>
      </w:pPr>
      <w:r w:rsidRPr="00AE5C3E">
        <w:rPr>
          <w:rFonts w:ascii="Times New Roman" w:hAnsi="Times New Roman"/>
          <w:sz w:val="24"/>
          <w:lang w:val="fr-CA"/>
        </w:rPr>
        <w:t>Toutes les publications énumérées doivent avoir pour auteurs (voir définition ci-dessous) au moins un membre du corps professoral de la Laurentienne. Les publications mentionnées dans la liste doivent avoir l’Université Laurentienne comme établissement affilié.</w:t>
      </w:r>
    </w:p>
    <w:p w:rsidR="00AE5C3E" w:rsidRPr="00AE5C3E" w:rsidRDefault="00AE5C3E" w:rsidP="00AE5C3E">
      <w:pPr>
        <w:spacing w:after="0" w:line="240" w:lineRule="auto"/>
        <w:rPr>
          <w:rFonts w:ascii="Times New Roman" w:hAnsi="Times New Roman" w:cs="Times New Roman"/>
          <w:sz w:val="24"/>
          <w:szCs w:val="24"/>
          <w:lang w:val="fr-CA"/>
        </w:rPr>
      </w:pPr>
    </w:p>
    <w:p w:rsidR="00AE5C3E" w:rsidRPr="00AE5C3E" w:rsidRDefault="00AE5C3E" w:rsidP="00AE5C3E">
      <w:pPr>
        <w:spacing w:after="0" w:line="240" w:lineRule="auto"/>
        <w:rPr>
          <w:rFonts w:ascii="Times New Roman" w:hAnsi="Times New Roman" w:cs="Times New Roman"/>
          <w:b/>
          <w:sz w:val="24"/>
          <w:szCs w:val="24"/>
          <w:lang w:val="fr-CA"/>
        </w:rPr>
      </w:pPr>
      <w:r w:rsidRPr="00AE5C3E">
        <w:rPr>
          <w:rFonts w:ascii="Times New Roman" w:hAnsi="Times New Roman"/>
          <w:b/>
          <w:sz w:val="24"/>
          <w:lang w:val="fr-CA"/>
        </w:rPr>
        <w:t>Dépenses admissibles</w:t>
      </w:r>
    </w:p>
    <w:p w:rsidR="00AE5C3E" w:rsidRPr="00AE5C3E" w:rsidRDefault="00C31CF4" w:rsidP="00AE5C3E">
      <w:pPr>
        <w:spacing w:after="0" w:line="240" w:lineRule="auto"/>
        <w:rPr>
          <w:rFonts w:ascii="Times New Roman" w:hAnsi="Times New Roman" w:cs="Times New Roman"/>
          <w:sz w:val="24"/>
          <w:szCs w:val="24"/>
          <w:lang w:val="fr-CA"/>
        </w:rPr>
      </w:pPr>
      <w:r>
        <w:rPr>
          <w:rFonts w:ascii="Times New Roman" w:hAnsi="Times New Roman"/>
          <w:sz w:val="24"/>
          <w:lang w:val="fr-CA"/>
        </w:rPr>
        <w:t>Lorsqu’un</w:t>
      </w:r>
      <w:r w:rsidR="00CB4B87">
        <w:rPr>
          <w:rFonts w:ascii="Times New Roman" w:hAnsi="Times New Roman"/>
          <w:sz w:val="24"/>
          <w:lang w:val="fr-CA"/>
        </w:rPr>
        <w:t xml:space="preserve"> prix est accordé à une </w:t>
      </w:r>
      <w:r>
        <w:rPr>
          <w:rFonts w:ascii="Times New Roman" w:hAnsi="Times New Roman"/>
          <w:sz w:val="24"/>
          <w:lang w:val="fr-CA"/>
        </w:rPr>
        <w:t>unité</w:t>
      </w:r>
      <w:r w:rsidR="00CB4B87">
        <w:rPr>
          <w:rFonts w:ascii="Times New Roman" w:hAnsi="Times New Roman"/>
          <w:sz w:val="24"/>
          <w:lang w:val="fr-CA"/>
        </w:rPr>
        <w:t>, elle</w:t>
      </w:r>
      <w:r w:rsidR="00AE5C3E" w:rsidRPr="00AE5C3E">
        <w:rPr>
          <w:rFonts w:ascii="Times New Roman" w:hAnsi="Times New Roman"/>
          <w:sz w:val="24"/>
          <w:lang w:val="fr-CA"/>
        </w:rPr>
        <w:t xml:space="preserve"> </w:t>
      </w:r>
      <w:r w:rsidR="00CB4B87">
        <w:rPr>
          <w:rFonts w:ascii="Times New Roman" w:hAnsi="Times New Roman"/>
          <w:sz w:val="24"/>
          <w:lang w:val="fr-CA"/>
        </w:rPr>
        <w:t>devra</w:t>
      </w:r>
      <w:r w:rsidR="001257A8">
        <w:rPr>
          <w:rFonts w:ascii="Times New Roman" w:hAnsi="Times New Roman"/>
          <w:sz w:val="24"/>
          <w:lang w:val="fr-CA"/>
        </w:rPr>
        <w:t>,</w:t>
      </w:r>
      <w:r w:rsidR="00CB4B87">
        <w:rPr>
          <w:rFonts w:ascii="Times New Roman" w:hAnsi="Times New Roman"/>
          <w:sz w:val="24"/>
          <w:lang w:val="fr-CA"/>
        </w:rPr>
        <w:t xml:space="preserve"> avant de recevoir les fonds</w:t>
      </w:r>
      <w:r w:rsidR="001257A8">
        <w:rPr>
          <w:rFonts w:ascii="Times New Roman" w:hAnsi="Times New Roman"/>
          <w:sz w:val="24"/>
          <w:lang w:val="fr-CA"/>
        </w:rPr>
        <w:t>,</w:t>
      </w:r>
      <w:r w:rsidR="00CB4B87">
        <w:rPr>
          <w:rFonts w:ascii="Times New Roman" w:hAnsi="Times New Roman"/>
          <w:sz w:val="24"/>
          <w:lang w:val="fr-CA"/>
        </w:rPr>
        <w:t xml:space="preserve"> </w:t>
      </w:r>
      <w:r w:rsidR="00AE5C3E" w:rsidRPr="00AE5C3E">
        <w:rPr>
          <w:rFonts w:ascii="Times New Roman" w:hAnsi="Times New Roman"/>
          <w:sz w:val="24"/>
          <w:lang w:val="fr-CA"/>
        </w:rPr>
        <w:t xml:space="preserve">soumettre </w:t>
      </w:r>
      <w:r w:rsidR="00CB4B87">
        <w:rPr>
          <w:rFonts w:ascii="Times New Roman" w:hAnsi="Times New Roman"/>
          <w:sz w:val="24"/>
          <w:lang w:val="fr-CA"/>
        </w:rPr>
        <w:t>à l’approbation du</w:t>
      </w:r>
      <w:r w:rsidR="00AE5C3E" w:rsidRPr="00AE5C3E">
        <w:rPr>
          <w:rFonts w:ascii="Times New Roman" w:hAnsi="Times New Roman"/>
          <w:sz w:val="24"/>
          <w:lang w:val="fr-CA"/>
        </w:rPr>
        <w:t xml:space="preserve"> Bureau du vice-recteur à la recherche une proposition constituée d’une liste de dépenses prévues et des justifications connexes. En général, l’utilisation que fait l</w:t>
      </w:r>
      <w:r w:rsidR="00CB4B87">
        <w:rPr>
          <w:rFonts w:ascii="Times New Roman" w:hAnsi="Times New Roman"/>
          <w:sz w:val="24"/>
          <w:lang w:val="fr-CA"/>
        </w:rPr>
        <w:t>’unité</w:t>
      </w:r>
      <w:r w:rsidR="00AE5C3E" w:rsidRPr="00AE5C3E">
        <w:rPr>
          <w:rFonts w:ascii="Times New Roman" w:hAnsi="Times New Roman"/>
          <w:sz w:val="24"/>
          <w:lang w:val="fr-CA"/>
        </w:rPr>
        <w:t xml:space="preserve"> du prix doit souligner la contribution des professeurs les plus productifs et servir à renforcer, à promouvoir et à faciliter la production de PUBLICATIONS au sein d</w:t>
      </w:r>
      <w:r w:rsidR="00CB4B87">
        <w:rPr>
          <w:rFonts w:ascii="Times New Roman" w:hAnsi="Times New Roman"/>
          <w:sz w:val="24"/>
          <w:lang w:val="fr-CA"/>
        </w:rPr>
        <w:t xml:space="preserve">e </w:t>
      </w:r>
      <w:r w:rsidR="001257A8">
        <w:rPr>
          <w:rFonts w:ascii="Times New Roman" w:hAnsi="Times New Roman"/>
          <w:sz w:val="24"/>
          <w:lang w:val="fr-CA"/>
        </w:rPr>
        <w:t>celle-ci</w:t>
      </w:r>
      <w:r w:rsidR="00AE5C3E" w:rsidRPr="00AE5C3E">
        <w:rPr>
          <w:rFonts w:ascii="Times New Roman" w:hAnsi="Times New Roman"/>
          <w:sz w:val="24"/>
          <w:lang w:val="fr-CA"/>
        </w:rPr>
        <w:t xml:space="preserve">. </w:t>
      </w:r>
    </w:p>
    <w:p w:rsidR="00AE5C3E" w:rsidRPr="00AE5C3E" w:rsidRDefault="00AE5C3E" w:rsidP="00AE5C3E">
      <w:pPr>
        <w:spacing w:after="0" w:line="240" w:lineRule="auto"/>
        <w:rPr>
          <w:rFonts w:ascii="Times New Roman" w:hAnsi="Times New Roman" w:cs="Times New Roman"/>
          <w:sz w:val="24"/>
          <w:szCs w:val="24"/>
          <w:lang w:val="fr-CA"/>
        </w:rPr>
      </w:pPr>
    </w:p>
    <w:p w:rsidR="00AE5C3E" w:rsidRPr="00AE5C3E" w:rsidRDefault="00AE5C3E" w:rsidP="00AE5C3E">
      <w:pPr>
        <w:spacing w:after="0" w:line="240" w:lineRule="auto"/>
        <w:rPr>
          <w:rFonts w:ascii="Times New Roman" w:hAnsi="Times New Roman" w:cs="Times New Roman"/>
          <w:b/>
          <w:sz w:val="24"/>
          <w:szCs w:val="24"/>
          <w:u w:val="single"/>
          <w:lang w:val="fr-CA"/>
        </w:rPr>
      </w:pPr>
      <w:r w:rsidRPr="00AE5C3E">
        <w:rPr>
          <w:rFonts w:ascii="Times New Roman" w:hAnsi="Times New Roman"/>
          <w:b/>
          <w:sz w:val="24"/>
          <w:u w:val="single"/>
          <w:lang w:val="fr-CA"/>
        </w:rPr>
        <w:t>Définitions</w:t>
      </w:r>
    </w:p>
    <w:p w:rsidR="00AE5C3E" w:rsidRPr="00AE5C3E" w:rsidRDefault="00AE5C3E" w:rsidP="00AE5C3E">
      <w:pPr>
        <w:spacing w:after="0" w:line="240" w:lineRule="auto"/>
        <w:rPr>
          <w:rFonts w:ascii="Times New Roman" w:hAnsi="Times New Roman" w:cs="Times New Roman"/>
          <w:b/>
          <w:sz w:val="24"/>
          <w:szCs w:val="24"/>
          <w:lang w:val="fr-CA"/>
        </w:rPr>
      </w:pPr>
    </w:p>
    <w:p w:rsidR="00530B06" w:rsidRDefault="00AE5C3E" w:rsidP="00C31CF4">
      <w:pPr>
        <w:spacing w:after="0" w:line="240" w:lineRule="auto"/>
        <w:rPr>
          <w:rFonts w:ascii="Times New Roman" w:hAnsi="Times New Roman" w:cs="Times New Roman"/>
          <w:sz w:val="24"/>
          <w:szCs w:val="24"/>
          <w:lang w:val="fr-CA"/>
        </w:rPr>
      </w:pPr>
      <w:r w:rsidRPr="00066D37">
        <w:rPr>
          <w:rFonts w:ascii="Times New Roman" w:hAnsi="Times New Roman"/>
          <w:b/>
          <w:sz w:val="24"/>
          <w:lang w:val="fr-CA"/>
        </w:rPr>
        <w:t xml:space="preserve">Qualité d’auteur </w:t>
      </w:r>
      <w:r w:rsidRPr="00066D37">
        <w:rPr>
          <w:rFonts w:ascii="Times New Roman" w:hAnsi="Times New Roman"/>
          <w:sz w:val="24"/>
          <w:lang w:val="fr-CA"/>
        </w:rPr>
        <w:t xml:space="preserve">– </w:t>
      </w:r>
      <w:r w:rsidR="00530B06" w:rsidRPr="00066D37">
        <w:rPr>
          <w:rFonts w:ascii="Times New Roman" w:hAnsi="Times New Roman" w:cs="Times New Roman"/>
          <w:sz w:val="24"/>
          <w:szCs w:val="24"/>
          <w:lang w:val="fr-CA"/>
        </w:rPr>
        <w:t xml:space="preserve">Si </w:t>
      </w:r>
      <w:r w:rsidR="00706698" w:rsidRPr="00066D37">
        <w:rPr>
          <w:rFonts w:ascii="Times New Roman" w:hAnsi="Times New Roman" w:cs="Times New Roman"/>
          <w:sz w:val="24"/>
          <w:szCs w:val="24"/>
          <w:lang w:val="fr-CA"/>
        </w:rPr>
        <w:t>les auteurs d’</w:t>
      </w:r>
      <w:r w:rsidR="00530B06" w:rsidRPr="00066D37">
        <w:rPr>
          <w:rFonts w:ascii="Times New Roman" w:hAnsi="Times New Roman" w:cs="Times New Roman"/>
          <w:sz w:val="24"/>
          <w:szCs w:val="24"/>
          <w:lang w:val="fr-CA"/>
        </w:rPr>
        <w:t xml:space="preserve">une publication </w:t>
      </w:r>
      <w:r w:rsidR="00706698" w:rsidRPr="00066D37">
        <w:rPr>
          <w:rFonts w:ascii="Times New Roman" w:hAnsi="Times New Roman" w:cs="Times New Roman"/>
          <w:sz w:val="24"/>
          <w:szCs w:val="24"/>
          <w:lang w:val="fr-CA"/>
        </w:rPr>
        <w:t>sont</w:t>
      </w:r>
      <w:r w:rsidR="00530B06" w:rsidRPr="00066D37">
        <w:rPr>
          <w:rFonts w:ascii="Times New Roman" w:hAnsi="Times New Roman" w:cs="Times New Roman"/>
          <w:sz w:val="24"/>
          <w:szCs w:val="24"/>
          <w:lang w:val="fr-CA"/>
        </w:rPr>
        <w:t xml:space="preserve"> des chercheurs de différentes unités de la Laurentienne, </w:t>
      </w:r>
      <w:r w:rsidR="00173A41" w:rsidRPr="00066D37">
        <w:rPr>
          <w:rFonts w:ascii="Times New Roman" w:hAnsi="Times New Roman" w:cs="Times New Roman"/>
          <w:sz w:val="24"/>
          <w:szCs w:val="24"/>
          <w:lang w:val="fr-CA"/>
        </w:rPr>
        <w:t>celle-ci sera considérée comme une publication p</w:t>
      </w:r>
      <w:r w:rsidR="004544B0" w:rsidRPr="00066D37">
        <w:rPr>
          <w:rFonts w:ascii="Times New Roman" w:hAnsi="Times New Roman" w:cs="Times New Roman"/>
          <w:sz w:val="24"/>
          <w:szCs w:val="24"/>
          <w:lang w:val="fr-CA"/>
        </w:rPr>
        <w:t>our</w:t>
      </w:r>
      <w:r w:rsidR="00173A41" w:rsidRPr="00066D37">
        <w:rPr>
          <w:rFonts w:ascii="Times New Roman" w:hAnsi="Times New Roman" w:cs="Times New Roman"/>
          <w:sz w:val="24"/>
          <w:szCs w:val="24"/>
          <w:lang w:val="fr-CA"/>
        </w:rPr>
        <w:t xml:space="preserve"> chaque unité dont un ou plusieurs </w:t>
      </w:r>
      <w:r w:rsidR="00066D37" w:rsidRPr="00066D37">
        <w:rPr>
          <w:rFonts w:ascii="Times New Roman" w:hAnsi="Times New Roman" w:cs="Times New Roman"/>
          <w:sz w:val="24"/>
          <w:szCs w:val="24"/>
          <w:lang w:val="fr-CA"/>
        </w:rPr>
        <w:t>auteur</w:t>
      </w:r>
      <w:r w:rsidR="00173A41" w:rsidRPr="00066D37">
        <w:rPr>
          <w:rFonts w:ascii="Times New Roman" w:hAnsi="Times New Roman" w:cs="Times New Roman"/>
          <w:sz w:val="24"/>
          <w:szCs w:val="24"/>
          <w:lang w:val="fr-CA"/>
        </w:rPr>
        <w:t>s font partie.</w:t>
      </w:r>
    </w:p>
    <w:p w:rsidR="00530B06" w:rsidRPr="00C31CF4" w:rsidRDefault="00530B06" w:rsidP="00C31CF4">
      <w:pPr>
        <w:spacing w:after="0" w:line="240" w:lineRule="auto"/>
        <w:rPr>
          <w:rFonts w:ascii="Times New Roman" w:hAnsi="Times New Roman" w:cs="Times New Roman"/>
          <w:sz w:val="24"/>
          <w:szCs w:val="24"/>
          <w:lang w:val="fr-CA"/>
        </w:rPr>
      </w:pPr>
    </w:p>
    <w:p w:rsidR="00AE5C3E" w:rsidRPr="00AE5C3E" w:rsidRDefault="00CB4B87" w:rsidP="00AE5C3E">
      <w:pPr>
        <w:spacing w:after="0" w:line="240" w:lineRule="auto"/>
        <w:rPr>
          <w:rFonts w:ascii="Times New Roman" w:hAnsi="Times New Roman" w:cs="Times New Roman"/>
          <w:sz w:val="24"/>
          <w:szCs w:val="24"/>
          <w:lang w:val="fr-CA"/>
        </w:rPr>
      </w:pPr>
      <w:r>
        <w:rPr>
          <w:rFonts w:ascii="Times New Roman" w:hAnsi="Times New Roman"/>
          <w:b/>
          <w:sz w:val="24"/>
          <w:lang w:val="fr-CA"/>
        </w:rPr>
        <w:t>Unité</w:t>
      </w:r>
      <w:r w:rsidR="00AE5C3E" w:rsidRPr="00AE5C3E">
        <w:rPr>
          <w:rFonts w:ascii="Times New Roman" w:hAnsi="Times New Roman"/>
          <w:sz w:val="24"/>
          <w:lang w:val="fr-CA"/>
        </w:rPr>
        <w:t xml:space="preserve"> – </w:t>
      </w:r>
      <w:r w:rsidR="001257A8">
        <w:rPr>
          <w:rFonts w:ascii="Times New Roman" w:hAnsi="Times New Roman"/>
          <w:sz w:val="24"/>
          <w:lang w:val="fr-CA"/>
        </w:rPr>
        <w:t>C</w:t>
      </w:r>
      <w:r w:rsidR="00AE5C3E" w:rsidRPr="00AE5C3E">
        <w:rPr>
          <w:rFonts w:ascii="Times New Roman" w:hAnsi="Times New Roman"/>
          <w:sz w:val="24"/>
          <w:lang w:val="fr-CA"/>
        </w:rPr>
        <w:t>omprend tous les départements et toutes les écoles membres d’une grande faculté de l’Université Laurentienne. Aux fins d</w:t>
      </w:r>
      <w:r w:rsidR="001257A8">
        <w:rPr>
          <w:rFonts w:ascii="Times New Roman" w:hAnsi="Times New Roman"/>
          <w:sz w:val="24"/>
          <w:lang w:val="fr-CA"/>
        </w:rPr>
        <w:t>e ce</w:t>
      </w:r>
      <w:r w:rsidR="00AE5C3E" w:rsidRPr="00AE5C3E">
        <w:rPr>
          <w:rFonts w:ascii="Times New Roman" w:hAnsi="Times New Roman"/>
          <w:sz w:val="24"/>
          <w:lang w:val="fr-CA"/>
        </w:rPr>
        <w:t xml:space="preserve"> prix, les centres de recherche ne </w:t>
      </w:r>
      <w:r w:rsidR="00530B06">
        <w:rPr>
          <w:rFonts w:ascii="Times New Roman" w:hAnsi="Times New Roman"/>
          <w:sz w:val="24"/>
          <w:lang w:val="fr-CA"/>
        </w:rPr>
        <w:t>peuvent s</w:t>
      </w:r>
      <w:r w:rsidR="00AE5C3E" w:rsidRPr="00AE5C3E">
        <w:rPr>
          <w:rFonts w:ascii="Times New Roman" w:hAnsi="Times New Roman"/>
          <w:sz w:val="24"/>
          <w:lang w:val="fr-CA"/>
        </w:rPr>
        <w:t>e prévaloir de la qualité d</w:t>
      </w:r>
      <w:r>
        <w:rPr>
          <w:rFonts w:ascii="Times New Roman" w:hAnsi="Times New Roman"/>
          <w:sz w:val="24"/>
          <w:lang w:val="fr-CA"/>
        </w:rPr>
        <w:t>’unité</w:t>
      </w:r>
      <w:r w:rsidR="00AE5C3E" w:rsidRPr="00AE5C3E">
        <w:rPr>
          <w:rFonts w:ascii="Times New Roman" w:hAnsi="Times New Roman"/>
          <w:sz w:val="24"/>
          <w:lang w:val="fr-CA"/>
        </w:rPr>
        <w:t xml:space="preserve"> indépendant</w:t>
      </w:r>
      <w:r>
        <w:rPr>
          <w:rFonts w:ascii="Times New Roman" w:hAnsi="Times New Roman"/>
          <w:sz w:val="24"/>
          <w:lang w:val="fr-CA"/>
        </w:rPr>
        <w:t>e</w:t>
      </w:r>
      <w:r w:rsidR="00AE5C3E" w:rsidRPr="00AE5C3E">
        <w:rPr>
          <w:rFonts w:ascii="Times New Roman" w:hAnsi="Times New Roman"/>
          <w:sz w:val="24"/>
          <w:lang w:val="fr-CA"/>
        </w:rPr>
        <w:t>, et les chercheurs qui sont membres à la fois d’un centre de recherche et d’un</w:t>
      </w:r>
      <w:r>
        <w:rPr>
          <w:rFonts w:ascii="Times New Roman" w:hAnsi="Times New Roman"/>
          <w:sz w:val="24"/>
          <w:lang w:val="fr-CA"/>
        </w:rPr>
        <w:t>e unité</w:t>
      </w:r>
      <w:r w:rsidR="00AE5C3E" w:rsidRPr="00AE5C3E">
        <w:rPr>
          <w:rFonts w:ascii="Times New Roman" w:hAnsi="Times New Roman"/>
          <w:sz w:val="24"/>
          <w:lang w:val="fr-CA"/>
        </w:rPr>
        <w:t xml:space="preserve"> doivent être comptés dans leur </w:t>
      </w:r>
      <w:r>
        <w:rPr>
          <w:rFonts w:ascii="Times New Roman" w:hAnsi="Times New Roman"/>
          <w:sz w:val="24"/>
          <w:lang w:val="fr-CA"/>
        </w:rPr>
        <w:t>unité</w:t>
      </w:r>
      <w:r w:rsidR="00AE5C3E" w:rsidRPr="00AE5C3E">
        <w:rPr>
          <w:rFonts w:ascii="Times New Roman" w:hAnsi="Times New Roman"/>
          <w:sz w:val="24"/>
          <w:lang w:val="fr-CA"/>
        </w:rPr>
        <w:t xml:space="preserve">. De même, les chercheurs bénéficiant d’une nomination conjointe à deux </w:t>
      </w:r>
      <w:r>
        <w:rPr>
          <w:rFonts w:ascii="Times New Roman" w:hAnsi="Times New Roman"/>
          <w:sz w:val="24"/>
          <w:lang w:val="fr-CA"/>
        </w:rPr>
        <w:t>unité</w:t>
      </w:r>
      <w:r w:rsidR="00AE5C3E" w:rsidRPr="00AE5C3E">
        <w:rPr>
          <w:rFonts w:ascii="Times New Roman" w:hAnsi="Times New Roman"/>
          <w:sz w:val="24"/>
          <w:lang w:val="fr-CA"/>
        </w:rPr>
        <w:t xml:space="preserve">s doivent être comptés </w:t>
      </w:r>
      <w:r w:rsidR="00AE5C3E" w:rsidRPr="00AE5C3E">
        <w:rPr>
          <w:rFonts w:ascii="Times New Roman" w:hAnsi="Times New Roman"/>
          <w:sz w:val="24"/>
          <w:u w:val="single"/>
          <w:lang w:val="fr-CA"/>
        </w:rPr>
        <w:t>seulement</w:t>
      </w:r>
      <w:r w:rsidR="00AE5C3E" w:rsidRPr="00AE5C3E">
        <w:rPr>
          <w:rFonts w:ascii="Times New Roman" w:hAnsi="Times New Roman"/>
          <w:sz w:val="24"/>
          <w:lang w:val="fr-CA"/>
        </w:rPr>
        <w:t xml:space="preserve"> par l</w:t>
      </w:r>
      <w:r>
        <w:rPr>
          <w:rFonts w:ascii="Times New Roman" w:hAnsi="Times New Roman"/>
          <w:sz w:val="24"/>
          <w:lang w:val="fr-CA"/>
        </w:rPr>
        <w:t>’unité</w:t>
      </w:r>
      <w:r w:rsidR="00AE5C3E" w:rsidRPr="00AE5C3E">
        <w:rPr>
          <w:rFonts w:ascii="Times New Roman" w:hAnsi="Times New Roman"/>
          <w:sz w:val="24"/>
          <w:lang w:val="fr-CA"/>
        </w:rPr>
        <w:t xml:space="preserve"> d’attache principale.</w:t>
      </w:r>
    </w:p>
    <w:p w:rsidR="00AE5C3E" w:rsidRPr="00AE5C3E" w:rsidRDefault="00AE5C3E" w:rsidP="00AE5C3E">
      <w:pPr>
        <w:spacing w:after="0" w:line="240" w:lineRule="auto"/>
        <w:rPr>
          <w:rFonts w:ascii="Times New Roman" w:hAnsi="Times New Roman" w:cs="Times New Roman"/>
          <w:sz w:val="24"/>
          <w:szCs w:val="24"/>
          <w:lang w:val="fr-CA"/>
        </w:rPr>
      </w:pPr>
    </w:p>
    <w:p w:rsidR="00AE5C3E" w:rsidRPr="00AE5C3E" w:rsidRDefault="00AE5C3E" w:rsidP="00AE5C3E">
      <w:pPr>
        <w:spacing w:after="0" w:line="240" w:lineRule="auto"/>
        <w:rPr>
          <w:rFonts w:ascii="Times New Roman" w:hAnsi="Times New Roman" w:cs="Times New Roman"/>
          <w:sz w:val="24"/>
          <w:szCs w:val="24"/>
          <w:lang w:val="fr-CA"/>
        </w:rPr>
      </w:pPr>
      <w:r w:rsidRPr="00AE5C3E">
        <w:rPr>
          <w:rFonts w:ascii="Times New Roman" w:hAnsi="Times New Roman"/>
          <w:b/>
          <w:sz w:val="24"/>
          <w:lang w:val="fr-CA"/>
        </w:rPr>
        <w:t xml:space="preserve">Membre du corps professoral </w:t>
      </w:r>
      <w:r w:rsidRPr="00AE5C3E">
        <w:rPr>
          <w:rFonts w:ascii="Times New Roman" w:hAnsi="Times New Roman"/>
          <w:sz w:val="24"/>
          <w:lang w:val="fr-CA"/>
        </w:rPr>
        <w:t xml:space="preserve">– Toute personne </w:t>
      </w:r>
      <w:r w:rsidR="001257A8">
        <w:rPr>
          <w:rFonts w:ascii="Times New Roman" w:hAnsi="Times New Roman"/>
          <w:sz w:val="24"/>
          <w:lang w:val="fr-CA"/>
        </w:rPr>
        <w:t xml:space="preserve">ayant </w:t>
      </w:r>
      <w:r w:rsidRPr="00AE5C3E">
        <w:rPr>
          <w:rFonts w:ascii="Times New Roman" w:hAnsi="Times New Roman"/>
          <w:sz w:val="24"/>
          <w:lang w:val="fr-CA"/>
        </w:rPr>
        <w:t>une nomination principale dans un</w:t>
      </w:r>
      <w:r w:rsidR="00CB4B87">
        <w:rPr>
          <w:rFonts w:ascii="Times New Roman" w:hAnsi="Times New Roman"/>
          <w:sz w:val="24"/>
          <w:lang w:val="fr-CA"/>
        </w:rPr>
        <w:t>e</w:t>
      </w:r>
      <w:r w:rsidRPr="00AE5C3E">
        <w:rPr>
          <w:rFonts w:ascii="Times New Roman" w:hAnsi="Times New Roman"/>
          <w:sz w:val="24"/>
          <w:lang w:val="fr-CA"/>
        </w:rPr>
        <w:t xml:space="preserve"> </w:t>
      </w:r>
      <w:r w:rsidR="00CB4B87">
        <w:rPr>
          <w:rFonts w:ascii="Times New Roman" w:hAnsi="Times New Roman"/>
          <w:sz w:val="24"/>
          <w:lang w:val="fr-CA"/>
        </w:rPr>
        <w:t xml:space="preserve">unité </w:t>
      </w:r>
      <w:r w:rsidRPr="00AE5C3E">
        <w:rPr>
          <w:rFonts w:ascii="Times New Roman" w:hAnsi="Times New Roman"/>
          <w:sz w:val="24"/>
          <w:lang w:val="fr-CA"/>
        </w:rPr>
        <w:t xml:space="preserve">de l’Université Laurentienne. Étant donné que les chercheurs qui entament leur toute première nomination professorale connaissent normalement une période de retard dans leur productivité, en raison des défis inhérents au démarrage, les nouveaux professeurs en </w:t>
      </w:r>
      <w:r w:rsidRPr="00AE5C3E">
        <w:rPr>
          <w:rFonts w:ascii="Times New Roman" w:hAnsi="Times New Roman"/>
          <w:b/>
          <w:sz w:val="24"/>
          <w:u w:val="single"/>
          <w:lang w:val="fr-CA"/>
        </w:rPr>
        <w:t>première</w:t>
      </w:r>
      <w:r w:rsidRPr="00AE5C3E">
        <w:rPr>
          <w:rFonts w:ascii="Times New Roman" w:hAnsi="Times New Roman"/>
          <w:sz w:val="24"/>
          <w:lang w:val="fr-CA"/>
        </w:rPr>
        <w:t xml:space="preserve"> année de leur première nomination ne doivent pas nécessairement</w:t>
      </w:r>
      <w:r w:rsidR="001257A8">
        <w:rPr>
          <w:rFonts w:ascii="Times New Roman" w:hAnsi="Times New Roman"/>
          <w:sz w:val="24"/>
          <w:lang w:val="fr-CA"/>
        </w:rPr>
        <w:t>, aux fins de ce prix,</w:t>
      </w:r>
      <w:r w:rsidRPr="00AE5C3E">
        <w:rPr>
          <w:rFonts w:ascii="Times New Roman" w:hAnsi="Times New Roman"/>
          <w:sz w:val="24"/>
          <w:lang w:val="fr-CA"/>
        </w:rPr>
        <w:t xml:space="preserve"> figurer dans le calcul départemental. Il appartient </w:t>
      </w:r>
      <w:r w:rsidR="00CB4B87">
        <w:rPr>
          <w:rFonts w:ascii="Times New Roman" w:hAnsi="Times New Roman"/>
          <w:sz w:val="24"/>
          <w:lang w:val="fr-CA"/>
        </w:rPr>
        <w:t>à l’unité</w:t>
      </w:r>
      <w:r w:rsidRPr="00AE5C3E">
        <w:rPr>
          <w:rFonts w:ascii="Times New Roman" w:hAnsi="Times New Roman"/>
          <w:sz w:val="24"/>
          <w:lang w:val="fr-CA"/>
        </w:rPr>
        <w:t xml:space="preserve"> de décider d’inclure ou non les nouveaux professeurs.</w:t>
      </w:r>
    </w:p>
    <w:p w:rsidR="00AE5C3E" w:rsidRPr="00AE5C3E" w:rsidRDefault="00AE5C3E" w:rsidP="00AE5C3E">
      <w:pPr>
        <w:spacing w:after="0" w:line="240" w:lineRule="auto"/>
        <w:rPr>
          <w:rFonts w:ascii="Times New Roman" w:hAnsi="Times New Roman" w:cs="Times New Roman"/>
          <w:sz w:val="24"/>
          <w:szCs w:val="24"/>
          <w:lang w:val="fr-CA"/>
        </w:rPr>
      </w:pPr>
    </w:p>
    <w:p w:rsidR="00AE5C3E" w:rsidRDefault="00AE5C3E">
      <w:pPr>
        <w:rPr>
          <w:rFonts w:ascii="Times New Roman" w:hAnsi="Times New Roman"/>
          <w:b/>
          <w:sz w:val="24"/>
          <w:lang w:val="fr-CA"/>
        </w:rPr>
      </w:pPr>
      <w:r>
        <w:rPr>
          <w:rFonts w:ascii="Times New Roman" w:hAnsi="Times New Roman"/>
          <w:b/>
          <w:sz w:val="24"/>
          <w:lang w:val="fr-CA"/>
        </w:rPr>
        <w:br w:type="page"/>
      </w:r>
    </w:p>
    <w:p w:rsidR="00AE5C3E" w:rsidRPr="00AE5C3E" w:rsidRDefault="00AE5C3E" w:rsidP="00AE5C3E">
      <w:pPr>
        <w:spacing w:after="0" w:line="240" w:lineRule="auto"/>
        <w:rPr>
          <w:rFonts w:ascii="Times New Roman" w:hAnsi="Times New Roman" w:cs="Times New Roman"/>
          <w:sz w:val="24"/>
          <w:szCs w:val="24"/>
          <w:lang w:val="fr-CA"/>
        </w:rPr>
      </w:pPr>
      <w:r w:rsidRPr="00AE5C3E">
        <w:rPr>
          <w:rFonts w:ascii="Times New Roman" w:hAnsi="Times New Roman"/>
          <w:b/>
          <w:sz w:val="24"/>
          <w:lang w:val="fr-CA"/>
        </w:rPr>
        <w:lastRenderedPageBreak/>
        <w:t>Publication</w:t>
      </w:r>
      <w:r w:rsidRPr="00AE5C3E">
        <w:rPr>
          <w:rFonts w:ascii="Times New Roman" w:hAnsi="Times New Roman"/>
          <w:sz w:val="24"/>
          <w:lang w:val="fr-CA"/>
        </w:rPr>
        <w:t xml:space="preserve"> – </w:t>
      </w:r>
      <w:r w:rsidR="001257A8">
        <w:rPr>
          <w:rFonts w:ascii="Times New Roman" w:hAnsi="Times New Roman"/>
          <w:sz w:val="24"/>
          <w:lang w:val="fr-CA"/>
        </w:rPr>
        <w:t>Es</w:t>
      </w:r>
      <w:r w:rsidRPr="00AE5C3E">
        <w:rPr>
          <w:rFonts w:ascii="Times New Roman" w:hAnsi="Times New Roman"/>
          <w:sz w:val="24"/>
          <w:lang w:val="fr-CA"/>
        </w:rPr>
        <w:t>t un livre, un article de revue, une création littéraire ou autre communication. Les publications de toute nature, non soumises à un comité de lecture, y compris</w:t>
      </w:r>
      <w:r w:rsidR="00530B06">
        <w:rPr>
          <w:rFonts w:ascii="Times New Roman" w:hAnsi="Times New Roman"/>
          <w:sz w:val="24"/>
          <w:lang w:val="fr-CA"/>
        </w:rPr>
        <w:t>,</w:t>
      </w:r>
      <w:r w:rsidRPr="00AE5C3E">
        <w:rPr>
          <w:rFonts w:ascii="Times New Roman" w:hAnsi="Times New Roman"/>
          <w:sz w:val="24"/>
          <w:lang w:val="fr-CA"/>
        </w:rPr>
        <w:t xml:space="preserve"> mais sans s’y limiter, des publications internes, des lettres d’information et d’autres œuvres publiées à compte d’auteur, ne sont pas considérées comme des publications aux fins d</w:t>
      </w:r>
      <w:r w:rsidR="001257A8">
        <w:rPr>
          <w:rFonts w:ascii="Times New Roman" w:hAnsi="Times New Roman"/>
          <w:sz w:val="24"/>
          <w:lang w:val="fr-CA"/>
        </w:rPr>
        <w:t>e ce</w:t>
      </w:r>
      <w:r w:rsidRPr="00AE5C3E">
        <w:rPr>
          <w:rFonts w:ascii="Times New Roman" w:hAnsi="Times New Roman"/>
          <w:sz w:val="24"/>
          <w:lang w:val="fr-CA"/>
        </w:rPr>
        <w:t xml:space="preserve"> prix. </w:t>
      </w:r>
      <w:r w:rsidR="001257A8">
        <w:rPr>
          <w:rFonts w:ascii="Times New Roman" w:hAnsi="Times New Roman"/>
          <w:sz w:val="24"/>
          <w:lang w:val="fr-CA"/>
        </w:rPr>
        <w:t>L</w:t>
      </w:r>
      <w:r w:rsidRPr="00AE5C3E">
        <w:rPr>
          <w:rFonts w:ascii="Times New Roman" w:hAnsi="Times New Roman"/>
          <w:sz w:val="24"/>
          <w:lang w:val="fr-CA"/>
        </w:rPr>
        <w:t>a publication d’un livre (non un livre édité) compter</w:t>
      </w:r>
      <w:r w:rsidR="001257A8">
        <w:rPr>
          <w:rFonts w:ascii="Times New Roman" w:hAnsi="Times New Roman"/>
          <w:sz w:val="24"/>
          <w:lang w:val="fr-CA"/>
        </w:rPr>
        <w:t>a</w:t>
      </w:r>
      <w:r w:rsidRPr="00AE5C3E">
        <w:rPr>
          <w:rFonts w:ascii="Times New Roman" w:hAnsi="Times New Roman"/>
          <w:sz w:val="24"/>
          <w:lang w:val="fr-CA"/>
        </w:rPr>
        <w:t xml:space="preserve"> pour trois (3) publications</w:t>
      </w:r>
      <w:r w:rsidR="001257A8">
        <w:rPr>
          <w:rFonts w:ascii="Times New Roman" w:hAnsi="Times New Roman"/>
          <w:sz w:val="24"/>
          <w:lang w:val="fr-CA"/>
        </w:rPr>
        <w:t xml:space="preserve"> aux fins de ce prix</w:t>
      </w:r>
      <w:r w:rsidRPr="00AE5C3E">
        <w:rPr>
          <w:rFonts w:ascii="Times New Roman" w:hAnsi="Times New Roman"/>
          <w:sz w:val="24"/>
          <w:lang w:val="fr-CA"/>
        </w:rPr>
        <w:t>. La publication d’un chapitre de livre dans un volume édité compt</w:t>
      </w:r>
      <w:r w:rsidR="001257A8">
        <w:rPr>
          <w:rFonts w:ascii="Times New Roman" w:hAnsi="Times New Roman"/>
          <w:sz w:val="24"/>
          <w:lang w:val="fr-CA"/>
        </w:rPr>
        <w:t>era</w:t>
      </w:r>
      <w:r w:rsidRPr="00AE5C3E">
        <w:rPr>
          <w:rFonts w:ascii="Times New Roman" w:hAnsi="Times New Roman"/>
          <w:sz w:val="24"/>
          <w:lang w:val="fr-CA"/>
        </w:rPr>
        <w:t xml:space="preserve"> </w:t>
      </w:r>
      <w:r w:rsidR="001257A8">
        <w:rPr>
          <w:rFonts w:ascii="Times New Roman" w:hAnsi="Times New Roman"/>
          <w:sz w:val="24"/>
          <w:lang w:val="fr-CA"/>
        </w:rPr>
        <w:t xml:space="preserve">pour </w:t>
      </w:r>
      <w:r w:rsidRPr="00AE5C3E">
        <w:rPr>
          <w:rFonts w:ascii="Times New Roman" w:hAnsi="Times New Roman"/>
          <w:sz w:val="24"/>
          <w:lang w:val="fr-CA"/>
        </w:rPr>
        <w:t xml:space="preserve">une publication. En cas de doute quant à la valeur d’un travail publié ou d’une création littéraire, veuillez communiquer avec le Bureau des services </w:t>
      </w:r>
      <w:r w:rsidR="001257A8">
        <w:rPr>
          <w:rFonts w:ascii="Times New Roman" w:hAnsi="Times New Roman"/>
          <w:sz w:val="24"/>
          <w:lang w:val="fr-CA"/>
        </w:rPr>
        <w:t>de</w:t>
      </w:r>
      <w:r w:rsidRPr="00AE5C3E">
        <w:rPr>
          <w:rFonts w:ascii="Times New Roman" w:hAnsi="Times New Roman"/>
          <w:sz w:val="24"/>
          <w:lang w:val="fr-CA"/>
        </w:rPr>
        <w:t xml:space="preserve"> recherche </w:t>
      </w:r>
      <w:r w:rsidRPr="00AE5C3E">
        <w:rPr>
          <w:rFonts w:ascii="Times New Roman" w:hAnsi="Times New Roman"/>
          <w:b/>
          <w:sz w:val="24"/>
          <w:u w:val="single"/>
          <w:lang w:val="fr-CA"/>
        </w:rPr>
        <w:t>au moins deux semaines</w:t>
      </w:r>
      <w:r w:rsidRPr="00AE5C3E">
        <w:rPr>
          <w:rFonts w:ascii="Times New Roman" w:hAnsi="Times New Roman"/>
          <w:sz w:val="24"/>
          <w:lang w:val="fr-CA"/>
        </w:rPr>
        <w:t xml:space="preserve"> avant la date limite de l’attribution du prix.</w:t>
      </w:r>
    </w:p>
    <w:p w:rsidR="00AE5C3E" w:rsidRPr="00AE5C3E" w:rsidRDefault="00AE5C3E" w:rsidP="00AE5C3E">
      <w:pPr>
        <w:spacing w:after="0" w:line="240" w:lineRule="auto"/>
        <w:rPr>
          <w:rFonts w:ascii="Times New Roman" w:hAnsi="Times New Roman" w:cs="Times New Roman"/>
          <w:sz w:val="24"/>
          <w:szCs w:val="24"/>
          <w:lang w:val="fr-CA"/>
        </w:rPr>
      </w:pPr>
    </w:p>
    <w:p w:rsidR="00AE5C3E" w:rsidRPr="00AE5C3E" w:rsidRDefault="00AE5C3E" w:rsidP="00AE5C3E">
      <w:pPr>
        <w:spacing w:after="0" w:line="240" w:lineRule="auto"/>
        <w:rPr>
          <w:rFonts w:ascii="Times New Roman" w:hAnsi="Times New Roman" w:cs="Times New Roman"/>
          <w:sz w:val="24"/>
          <w:szCs w:val="24"/>
          <w:lang w:val="fr-CA"/>
        </w:rPr>
      </w:pPr>
      <w:r w:rsidRPr="00AE5C3E">
        <w:rPr>
          <w:rFonts w:ascii="Times New Roman" w:hAnsi="Times New Roman"/>
          <w:b/>
          <w:sz w:val="24"/>
          <w:lang w:val="fr-CA"/>
        </w:rPr>
        <w:t xml:space="preserve">Date de publication </w:t>
      </w:r>
      <w:r w:rsidRPr="00AE5C3E">
        <w:rPr>
          <w:rFonts w:ascii="Times New Roman" w:hAnsi="Times New Roman"/>
          <w:sz w:val="24"/>
          <w:lang w:val="fr-CA"/>
        </w:rPr>
        <w:t xml:space="preserve">– </w:t>
      </w:r>
      <w:r w:rsidR="001257A8">
        <w:rPr>
          <w:rFonts w:ascii="Times New Roman" w:hAnsi="Times New Roman"/>
          <w:sz w:val="24"/>
          <w:lang w:val="fr-CA"/>
        </w:rPr>
        <w:t>D</w:t>
      </w:r>
      <w:r w:rsidRPr="00AE5C3E">
        <w:rPr>
          <w:rFonts w:ascii="Times New Roman" w:hAnsi="Times New Roman"/>
          <w:sz w:val="24"/>
          <w:lang w:val="fr-CA"/>
        </w:rPr>
        <w:t>ésigne la date à laquelle une publication est sortie dans son format définitif. Aux fins d</w:t>
      </w:r>
      <w:r w:rsidR="001257A8">
        <w:rPr>
          <w:rFonts w:ascii="Times New Roman" w:hAnsi="Times New Roman"/>
          <w:sz w:val="24"/>
          <w:lang w:val="fr-CA"/>
        </w:rPr>
        <w:t>e ce</w:t>
      </w:r>
      <w:r w:rsidRPr="00AE5C3E">
        <w:rPr>
          <w:rFonts w:ascii="Times New Roman" w:hAnsi="Times New Roman"/>
          <w:sz w:val="24"/>
          <w:lang w:val="fr-CA"/>
        </w:rPr>
        <w:t xml:space="preserve"> prix, les articles, les livres et autres documents « Acceptés » ou « sous presse » ne sont pas considérés comme des publications jusqu’à ce qu’ils paraissent dans leur format définitif, en ligne ou imprimé.  </w:t>
      </w:r>
    </w:p>
    <w:sectPr w:rsidR="00AE5C3E" w:rsidRPr="00AE5C3E" w:rsidSect="00AE5C3E">
      <w:headerReference w:type="even" r:id="rId7"/>
      <w:headerReference w:type="default" r:id="rId8"/>
      <w:footerReference w:type="even" r:id="rId9"/>
      <w:footerReference w:type="default" r:id="rId10"/>
      <w:headerReference w:type="first" r:id="rId11"/>
      <w:footerReference w:type="firs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9F" w:rsidRDefault="00C20D9F" w:rsidP="001257A8">
      <w:pPr>
        <w:spacing w:after="0" w:line="240" w:lineRule="auto"/>
      </w:pPr>
      <w:r>
        <w:separator/>
      </w:r>
    </w:p>
  </w:endnote>
  <w:endnote w:type="continuationSeparator" w:id="0">
    <w:p w:rsidR="00C20D9F" w:rsidRDefault="00C20D9F" w:rsidP="0012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A8" w:rsidRDefault="001257A8">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A8" w:rsidRDefault="001257A8">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A8" w:rsidRDefault="001257A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9F" w:rsidRDefault="00C20D9F" w:rsidP="001257A8">
      <w:pPr>
        <w:spacing w:after="0" w:line="240" w:lineRule="auto"/>
      </w:pPr>
      <w:r>
        <w:separator/>
      </w:r>
    </w:p>
  </w:footnote>
  <w:footnote w:type="continuationSeparator" w:id="0">
    <w:p w:rsidR="00C20D9F" w:rsidRDefault="00C20D9F" w:rsidP="001257A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A8" w:rsidRDefault="001257A8">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A8" w:rsidRDefault="001257A8">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57A8" w:rsidRDefault="001257A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C3E"/>
    <w:rsid w:val="00025AD2"/>
    <w:rsid w:val="00066D37"/>
    <w:rsid w:val="00101AF4"/>
    <w:rsid w:val="001257A8"/>
    <w:rsid w:val="00173A41"/>
    <w:rsid w:val="001A165D"/>
    <w:rsid w:val="004544B0"/>
    <w:rsid w:val="00530B06"/>
    <w:rsid w:val="006951A1"/>
    <w:rsid w:val="00706698"/>
    <w:rsid w:val="009A6DD6"/>
    <w:rsid w:val="00AE5C3E"/>
    <w:rsid w:val="00C148E6"/>
    <w:rsid w:val="00C20D9F"/>
    <w:rsid w:val="00C31CF4"/>
    <w:rsid w:val="00CB4B87"/>
    <w:rsid w:val="00DD1CB1"/>
    <w:rsid w:val="00DE730C"/>
    <w:rsid w:val="00EB5A2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3E"/>
    <w:rPr>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57A8"/>
    <w:pPr>
      <w:tabs>
        <w:tab w:val="center" w:pos="4680"/>
        <w:tab w:val="right" w:pos="9360"/>
      </w:tabs>
      <w:spacing w:after="0" w:line="240" w:lineRule="auto"/>
    </w:pPr>
  </w:style>
  <w:style w:type="character" w:customStyle="1" w:styleId="En-tteCar">
    <w:name w:val="En-tête Car"/>
    <w:basedOn w:val="Policepardfaut"/>
    <w:link w:val="En-tte"/>
    <w:uiPriority w:val="99"/>
    <w:rsid w:val="001257A8"/>
    <w:rPr>
      <w:lang w:val="fr-FR" w:eastAsia="fr-FR" w:bidi="fr-FR"/>
    </w:rPr>
  </w:style>
  <w:style w:type="paragraph" w:styleId="Pieddepage">
    <w:name w:val="footer"/>
    <w:basedOn w:val="Normal"/>
    <w:link w:val="PieddepageCar"/>
    <w:uiPriority w:val="99"/>
    <w:unhideWhenUsed/>
    <w:rsid w:val="001257A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257A8"/>
    <w:rPr>
      <w:lang w:val="fr-FR" w:eastAsia="fr-FR" w:bidi="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5C3E"/>
    <w:rPr>
      <w:lang w:val="fr-FR"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1257A8"/>
    <w:pPr>
      <w:tabs>
        <w:tab w:val="center" w:pos="4680"/>
        <w:tab w:val="right" w:pos="9360"/>
      </w:tabs>
      <w:spacing w:after="0" w:line="240" w:lineRule="auto"/>
    </w:pPr>
  </w:style>
  <w:style w:type="character" w:customStyle="1" w:styleId="En-tteCar">
    <w:name w:val="En-tête Car"/>
    <w:basedOn w:val="Policepardfaut"/>
    <w:link w:val="En-tte"/>
    <w:uiPriority w:val="99"/>
    <w:rsid w:val="001257A8"/>
    <w:rPr>
      <w:lang w:val="fr-FR" w:eastAsia="fr-FR" w:bidi="fr-FR"/>
    </w:rPr>
  </w:style>
  <w:style w:type="paragraph" w:styleId="Pieddepage">
    <w:name w:val="footer"/>
    <w:basedOn w:val="Normal"/>
    <w:link w:val="PieddepageCar"/>
    <w:uiPriority w:val="99"/>
    <w:unhideWhenUsed/>
    <w:rsid w:val="001257A8"/>
    <w:pPr>
      <w:tabs>
        <w:tab w:val="center" w:pos="4680"/>
        <w:tab w:val="right" w:pos="9360"/>
      </w:tabs>
      <w:spacing w:after="0" w:line="240" w:lineRule="auto"/>
    </w:pPr>
  </w:style>
  <w:style w:type="character" w:customStyle="1" w:styleId="PieddepageCar">
    <w:name w:val="Pied de page Car"/>
    <w:basedOn w:val="Policepardfaut"/>
    <w:link w:val="Pieddepage"/>
    <w:uiPriority w:val="99"/>
    <w:rsid w:val="001257A8"/>
    <w:rPr>
      <w:lang w:val="fr-FR" w:eastAsia="fr-FR" w:bidi="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381224">
      <w:bodyDiv w:val="1"/>
      <w:marLeft w:val="60"/>
      <w:marRight w:val="60"/>
      <w:marTop w:val="60"/>
      <w:marBottom w:val="15"/>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5566</Characters>
  <Application>Microsoft Office Word</Application>
  <DocSecurity>0</DocSecurity>
  <Lines>46</Lines>
  <Paragraphs>13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dc:creator>
  <cp:lastModifiedBy>Sylvie Bédard</cp:lastModifiedBy>
  <cp:revision>2</cp:revision>
  <dcterms:created xsi:type="dcterms:W3CDTF">2017-04-10T15:24:00Z</dcterms:created>
  <dcterms:modified xsi:type="dcterms:W3CDTF">2017-04-10T15:24:00Z</dcterms:modified>
</cp:coreProperties>
</file>