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F1A12" w14:textId="77777777" w:rsidR="00F7609E" w:rsidRPr="00567C0A" w:rsidRDefault="00F7609E" w:rsidP="00F7609E">
      <w:pPr>
        <w:rPr>
          <w:rFonts w:ascii="Arial" w:hAnsi="Arial"/>
          <w:lang w:val="fr-CA"/>
        </w:rPr>
      </w:pPr>
    </w:p>
    <w:p w14:paraId="20C81E73" w14:textId="77777777" w:rsidR="00F7609E" w:rsidRPr="00567C0A" w:rsidRDefault="00F7609E" w:rsidP="00F7609E">
      <w:pPr>
        <w:rPr>
          <w:rFonts w:ascii="Arial" w:hAnsi="Arial"/>
          <w:lang w:val="fr-CA"/>
        </w:rPr>
      </w:pPr>
      <w:r w:rsidRPr="00567C0A">
        <w:rPr>
          <w:rFonts w:ascii="Arial" w:hAnsi="Arial"/>
          <w:lang w:val="fr-CA"/>
        </w:rPr>
        <w:object w:dxaOrig="4649" w:dyaOrig="1305" w14:anchorId="5A1AD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o:ole="">
            <v:imagedata r:id="rId9" o:title=""/>
          </v:shape>
          <o:OLEObject Type="Embed" ProgID="MSPhotoEd.3" ShapeID="_x0000_i1025" DrawAspect="Content" ObjectID="_1494242022" r:id="rId10"/>
        </w:object>
      </w:r>
    </w:p>
    <w:p w14:paraId="3844E98F" w14:textId="77777777" w:rsidR="00F7609E" w:rsidRPr="00567C0A" w:rsidRDefault="00F7609E" w:rsidP="00F7609E">
      <w:pPr>
        <w:rPr>
          <w:rFonts w:ascii="Arial" w:hAnsi="Arial"/>
          <w:lang w:val="fr-CA"/>
        </w:rPr>
      </w:pPr>
    </w:p>
    <w:p w14:paraId="46C0ED3D" w14:textId="77777777" w:rsidR="00F7609E" w:rsidRPr="00567C0A" w:rsidRDefault="00F7609E" w:rsidP="00F7609E">
      <w:pPr>
        <w:jc w:val="center"/>
        <w:rPr>
          <w:rFonts w:ascii="Arial" w:hAnsi="Arial"/>
          <w:b/>
          <w:lang w:val="fr-CA"/>
        </w:rPr>
      </w:pPr>
    </w:p>
    <w:p w14:paraId="725A1247" w14:textId="7AEE6B83" w:rsidR="00F7609E" w:rsidRPr="00567C0A" w:rsidRDefault="009D5E0B" w:rsidP="00F7609E">
      <w:pPr>
        <w:jc w:val="center"/>
        <w:rPr>
          <w:rFonts w:ascii="Arial" w:hAnsi="Arial"/>
          <w:b/>
          <w:lang w:val="fr-CA"/>
        </w:rPr>
      </w:pPr>
      <w:r>
        <w:rPr>
          <w:rFonts w:ascii="Arial" w:hAnsi="Arial"/>
          <w:b/>
          <w:lang w:val="fr-CA"/>
        </w:rPr>
        <w:t>ÉCOLE</w:t>
      </w:r>
      <w:r w:rsidR="00F7609E" w:rsidRPr="00567C0A">
        <w:rPr>
          <w:rFonts w:ascii="Arial" w:hAnsi="Arial"/>
          <w:b/>
          <w:lang w:val="fr-CA"/>
        </w:rPr>
        <w:t xml:space="preserve"> DES SCIENCES DE L’ÉDUCATION</w:t>
      </w:r>
    </w:p>
    <w:p w14:paraId="047C14D3" w14:textId="77777777" w:rsidR="00F7609E" w:rsidRPr="00567C0A" w:rsidRDefault="00F7609E" w:rsidP="00F7609E">
      <w:pPr>
        <w:jc w:val="center"/>
        <w:rPr>
          <w:rFonts w:ascii="Arial" w:hAnsi="Arial"/>
          <w:b/>
          <w:lang w:val="fr-CA"/>
        </w:rPr>
      </w:pPr>
    </w:p>
    <w:p w14:paraId="27378CD7" w14:textId="77777777" w:rsidR="00F7609E" w:rsidRPr="00567C0A" w:rsidRDefault="00F7609E" w:rsidP="00F7609E">
      <w:pPr>
        <w:jc w:val="center"/>
        <w:rPr>
          <w:rFonts w:ascii="Arial" w:hAnsi="Arial"/>
          <w:b/>
          <w:lang w:val="fr-CA"/>
        </w:rPr>
      </w:pPr>
      <w:r w:rsidRPr="00567C0A">
        <w:rPr>
          <w:rFonts w:ascii="Arial" w:hAnsi="Arial"/>
          <w:b/>
          <w:lang w:val="fr-CA"/>
        </w:rPr>
        <w:t>UNIVERSITÉ LAURENTIENNE</w:t>
      </w:r>
    </w:p>
    <w:p w14:paraId="1922D1B3" w14:textId="77777777" w:rsidR="00F7609E" w:rsidRPr="00567C0A" w:rsidRDefault="00F7609E" w:rsidP="00F7609E">
      <w:pPr>
        <w:jc w:val="center"/>
        <w:rPr>
          <w:rFonts w:ascii="Arial" w:hAnsi="Arial"/>
          <w:b/>
          <w:lang w:val="fr-CA"/>
        </w:rPr>
      </w:pPr>
      <w:r w:rsidRPr="00567C0A">
        <w:rPr>
          <w:rFonts w:ascii="Arial" w:hAnsi="Arial"/>
          <w:b/>
          <w:lang w:val="fr-CA"/>
        </w:rPr>
        <w:t>Chemin du lac Ramsay</w:t>
      </w:r>
    </w:p>
    <w:p w14:paraId="67D37F57" w14:textId="77777777" w:rsidR="00F7609E" w:rsidRPr="00567C0A" w:rsidRDefault="00F7609E" w:rsidP="00F7609E">
      <w:pPr>
        <w:jc w:val="center"/>
        <w:rPr>
          <w:rFonts w:ascii="Arial" w:hAnsi="Arial"/>
          <w:b/>
          <w:lang w:val="fr-CA"/>
        </w:rPr>
      </w:pPr>
      <w:r w:rsidRPr="00567C0A">
        <w:rPr>
          <w:rFonts w:ascii="Arial" w:hAnsi="Arial"/>
          <w:b/>
          <w:lang w:val="fr-CA"/>
        </w:rPr>
        <w:t>Sudbury (Ontario)</w:t>
      </w:r>
    </w:p>
    <w:p w14:paraId="37C9191A" w14:textId="77777777" w:rsidR="00F7609E" w:rsidRPr="00567C0A" w:rsidRDefault="00F7609E" w:rsidP="00F7609E">
      <w:pPr>
        <w:jc w:val="center"/>
        <w:rPr>
          <w:rFonts w:ascii="Arial" w:hAnsi="Arial"/>
          <w:b/>
          <w:lang w:val="fr-CA"/>
        </w:rPr>
      </w:pPr>
      <w:r w:rsidRPr="00567C0A">
        <w:rPr>
          <w:rFonts w:ascii="Arial" w:hAnsi="Arial"/>
          <w:b/>
          <w:lang w:val="fr-CA"/>
        </w:rPr>
        <w:t>Canada P3E 2C6</w:t>
      </w:r>
      <w:bookmarkStart w:id="0" w:name="_GoBack"/>
      <w:bookmarkEnd w:id="0"/>
    </w:p>
    <w:p w14:paraId="38D4D4E2" w14:textId="77777777" w:rsidR="00F7609E" w:rsidRPr="00567C0A" w:rsidRDefault="00F7609E" w:rsidP="00F7609E">
      <w:pPr>
        <w:jc w:val="center"/>
        <w:rPr>
          <w:rFonts w:ascii="Arial" w:hAnsi="Arial"/>
          <w:b/>
          <w:lang w:val="fr-CA"/>
        </w:rPr>
      </w:pPr>
    </w:p>
    <w:p w14:paraId="57F7C528" w14:textId="77777777" w:rsidR="00F7609E" w:rsidRPr="00567C0A" w:rsidRDefault="00F7609E" w:rsidP="00F7609E">
      <w:pPr>
        <w:jc w:val="center"/>
        <w:rPr>
          <w:rFonts w:ascii="Arial" w:hAnsi="Arial"/>
          <w:b/>
          <w:lang w:val="fr-CA"/>
        </w:rPr>
      </w:pPr>
    </w:p>
    <w:p w14:paraId="57536E50" w14:textId="77777777" w:rsidR="00F7609E" w:rsidRPr="00567C0A" w:rsidRDefault="00F7609E" w:rsidP="00F7609E">
      <w:pPr>
        <w:jc w:val="center"/>
        <w:rPr>
          <w:rFonts w:ascii="Arial" w:hAnsi="Arial"/>
          <w:b/>
          <w:lang w:val="fr-CA"/>
        </w:rPr>
      </w:pPr>
    </w:p>
    <w:p w14:paraId="36BBEAA6" w14:textId="77777777" w:rsidR="00F7609E" w:rsidRPr="00567C0A" w:rsidRDefault="00F7609E" w:rsidP="00F7609E">
      <w:pPr>
        <w:rPr>
          <w:rFonts w:ascii="Arial" w:hAnsi="Arial"/>
          <w:b/>
          <w:lang w:val="fr-CA"/>
        </w:rPr>
      </w:pPr>
    </w:p>
    <w:p w14:paraId="6225B83F" w14:textId="77777777" w:rsidR="00F7609E" w:rsidRPr="00567C0A" w:rsidRDefault="00F7609E" w:rsidP="00F7609E">
      <w:pPr>
        <w:rPr>
          <w:rFonts w:ascii="Arial" w:hAnsi="Arial"/>
          <w:b/>
          <w:lang w:val="fr-CA"/>
        </w:rPr>
      </w:pPr>
    </w:p>
    <w:p w14:paraId="5C1A2FD6" w14:textId="77E2ED74" w:rsidR="00F7609E" w:rsidRPr="00567C0A" w:rsidRDefault="00A50445" w:rsidP="00F7609E">
      <w:pPr>
        <w:jc w:val="center"/>
        <w:rPr>
          <w:rFonts w:ascii="Arial" w:hAnsi="Arial"/>
          <w:b/>
          <w:lang w:val="fr-CA"/>
        </w:rPr>
      </w:pPr>
      <w:r w:rsidRPr="00567C0A">
        <w:rPr>
          <w:rFonts w:ascii="Arial" w:hAnsi="Arial"/>
          <w:b/>
          <w:lang w:val="fr-CA"/>
        </w:rPr>
        <w:t>PROGRAMME MENANT À LA QUALIFICATION DE DIRECTRICE OU DE DIRECTEUR D’ÉCOLE (PQD)</w:t>
      </w:r>
    </w:p>
    <w:p w14:paraId="73DDB78D" w14:textId="77777777" w:rsidR="00A50445" w:rsidRPr="00567C0A" w:rsidRDefault="00A50445" w:rsidP="00A50445">
      <w:pPr>
        <w:jc w:val="center"/>
        <w:rPr>
          <w:rFonts w:ascii="Arial" w:hAnsi="Arial"/>
          <w:b/>
          <w:lang w:val="fr-CA"/>
        </w:rPr>
      </w:pPr>
      <w:r w:rsidRPr="00567C0A">
        <w:rPr>
          <w:rFonts w:ascii="Arial" w:hAnsi="Arial"/>
          <w:b/>
          <w:lang w:val="fr-CA"/>
        </w:rPr>
        <w:t>PARTIE I</w:t>
      </w:r>
    </w:p>
    <w:p w14:paraId="710BFC5F" w14:textId="77777777" w:rsidR="00A50445" w:rsidRPr="00567C0A" w:rsidRDefault="00A50445" w:rsidP="00F7609E">
      <w:pPr>
        <w:jc w:val="center"/>
        <w:rPr>
          <w:rFonts w:ascii="Arial" w:hAnsi="Arial"/>
          <w:b/>
          <w:lang w:val="fr-CA"/>
        </w:rPr>
      </w:pPr>
    </w:p>
    <w:p w14:paraId="73AA149B" w14:textId="77777777" w:rsidR="00F7609E" w:rsidRPr="00567C0A" w:rsidRDefault="00F7609E" w:rsidP="00F7609E">
      <w:pPr>
        <w:jc w:val="center"/>
        <w:rPr>
          <w:rFonts w:ascii="Arial" w:hAnsi="Arial"/>
          <w:b/>
          <w:lang w:val="fr-CA"/>
        </w:rPr>
      </w:pPr>
      <w:r w:rsidRPr="00567C0A">
        <w:rPr>
          <w:rFonts w:ascii="Arial" w:hAnsi="Arial"/>
          <w:b/>
          <w:lang w:val="fr-CA"/>
        </w:rPr>
        <w:t>SYLLABUS</w:t>
      </w:r>
    </w:p>
    <w:p w14:paraId="5EE585C7" w14:textId="77777777" w:rsidR="00F7609E" w:rsidRPr="00567C0A" w:rsidRDefault="00F7609E" w:rsidP="00F7609E">
      <w:pPr>
        <w:rPr>
          <w:rFonts w:ascii="Arial" w:hAnsi="Arial"/>
          <w:b/>
          <w:lang w:val="fr-CA"/>
        </w:rPr>
      </w:pPr>
    </w:p>
    <w:p w14:paraId="01D6B821" w14:textId="77777777" w:rsidR="00F7609E" w:rsidRPr="00567C0A" w:rsidRDefault="00F7609E" w:rsidP="00F7609E">
      <w:pPr>
        <w:jc w:val="center"/>
        <w:rPr>
          <w:rFonts w:ascii="Arial" w:hAnsi="Arial"/>
          <w:b/>
          <w:lang w:val="fr-CA"/>
        </w:rPr>
      </w:pPr>
    </w:p>
    <w:p w14:paraId="25626FD4" w14:textId="77777777" w:rsidR="00F7609E" w:rsidRPr="00567C0A" w:rsidRDefault="00F7609E" w:rsidP="00F7609E">
      <w:pPr>
        <w:jc w:val="center"/>
        <w:rPr>
          <w:rFonts w:ascii="Arial" w:hAnsi="Arial"/>
          <w:b/>
          <w:lang w:val="fr-CA"/>
        </w:rPr>
      </w:pPr>
    </w:p>
    <w:p w14:paraId="4C68E771" w14:textId="77777777" w:rsidR="00F7609E" w:rsidRPr="00567C0A" w:rsidRDefault="00F7609E" w:rsidP="00F7609E">
      <w:pPr>
        <w:jc w:val="center"/>
        <w:rPr>
          <w:rFonts w:ascii="Arial" w:hAnsi="Arial"/>
          <w:b/>
          <w:lang w:val="fr-CA"/>
        </w:rPr>
      </w:pPr>
    </w:p>
    <w:p w14:paraId="6F83B935" w14:textId="77777777" w:rsidR="00F7609E" w:rsidRPr="00567C0A" w:rsidRDefault="00F7609E" w:rsidP="00F7609E">
      <w:pPr>
        <w:jc w:val="center"/>
        <w:rPr>
          <w:rFonts w:ascii="Arial" w:hAnsi="Arial"/>
          <w:b/>
          <w:lang w:val="fr-CA"/>
        </w:rPr>
      </w:pPr>
    </w:p>
    <w:p w14:paraId="2B651A52" w14:textId="00218B28" w:rsidR="00F7609E" w:rsidRPr="00567C0A" w:rsidRDefault="00E21C4C" w:rsidP="00F7609E">
      <w:pPr>
        <w:jc w:val="center"/>
        <w:rPr>
          <w:rFonts w:ascii="Arial" w:hAnsi="Arial"/>
          <w:b/>
          <w:lang w:val="fr-CA"/>
        </w:rPr>
      </w:pPr>
      <w:r>
        <w:rPr>
          <w:rFonts w:ascii="Arial" w:hAnsi="Arial"/>
          <w:b/>
          <w:lang w:val="fr-CA"/>
        </w:rPr>
        <w:t>Révision – JANVIER 2015</w:t>
      </w:r>
    </w:p>
    <w:p w14:paraId="60AF7D33" w14:textId="77777777" w:rsidR="00F7609E" w:rsidRPr="00567C0A" w:rsidRDefault="00F7609E" w:rsidP="00F7609E">
      <w:pPr>
        <w:jc w:val="center"/>
        <w:rPr>
          <w:rFonts w:ascii="Arial" w:hAnsi="Arial"/>
          <w:b/>
          <w:lang w:val="fr-CA"/>
        </w:rPr>
      </w:pPr>
    </w:p>
    <w:p w14:paraId="4762FD52" w14:textId="77777777" w:rsidR="00F7609E" w:rsidRPr="00567C0A" w:rsidRDefault="00F7609E" w:rsidP="00F7609E">
      <w:pPr>
        <w:jc w:val="center"/>
        <w:rPr>
          <w:rFonts w:ascii="Arial" w:hAnsi="Arial"/>
          <w:lang w:val="fr-CA"/>
        </w:rPr>
      </w:pPr>
    </w:p>
    <w:p w14:paraId="3B9D0CEE" w14:textId="3494639E" w:rsidR="00FC4D6A" w:rsidRPr="00567C0A" w:rsidRDefault="00715208" w:rsidP="00715208">
      <w:pPr>
        <w:rPr>
          <w:rFonts w:ascii="Arial" w:hAnsi="Arial"/>
          <w:lang w:val="fr-CA"/>
        </w:rPr>
      </w:pPr>
      <w:r w:rsidRPr="00567C0A">
        <w:rPr>
          <w:rFonts w:ascii="Arial" w:hAnsi="Arial"/>
          <w:lang w:val="fr-CA"/>
        </w:rPr>
        <w:t xml:space="preserve">Luis </w:t>
      </w:r>
      <w:proofErr w:type="spellStart"/>
      <w:r w:rsidR="009D5E0B">
        <w:rPr>
          <w:rFonts w:ascii="Arial" w:hAnsi="Arial"/>
          <w:lang w:val="fr-CA"/>
        </w:rPr>
        <w:t>Radford</w:t>
      </w:r>
      <w:proofErr w:type="spellEnd"/>
      <w:r w:rsidR="009D5E0B">
        <w:rPr>
          <w:rFonts w:ascii="Arial" w:hAnsi="Arial"/>
          <w:lang w:val="fr-CA"/>
        </w:rPr>
        <w:t>, Directeur de L’École</w:t>
      </w:r>
      <w:r w:rsidRPr="00567C0A">
        <w:rPr>
          <w:rFonts w:ascii="Arial" w:hAnsi="Arial"/>
          <w:lang w:val="fr-CA"/>
        </w:rPr>
        <w:t xml:space="preserve"> des sciences de l’éducation</w:t>
      </w:r>
    </w:p>
    <w:p w14:paraId="1305CDA5" w14:textId="47A50308" w:rsidR="00697557" w:rsidRPr="00567C0A" w:rsidRDefault="00232FF3" w:rsidP="00715208">
      <w:pPr>
        <w:rPr>
          <w:rFonts w:ascii="Arial" w:hAnsi="Arial"/>
          <w:lang w:val="fr-CA"/>
        </w:rPr>
      </w:pPr>
      <w:r w:rsidRPr="00567C0A">
        <w:rPr>
          <w:rFonts w:ascii="Arial" w:hAnsi="Arial"/>
          <w:lang w:val="fr-CA"/>
        </w:rPr>
        <w:t>Suzanne Dupont-Burton</w:t>
      </w:r>
      <w:r w:rsidR="00715208" w:rsidRPr="00567C0A">
        <w:rPr>
          <w:rFonts w:ascii="Arial" w:hAnsi="Arial"/>
          <w:lang w:val="fr-CA"/>
        </w:rPr>
        <w:t>,</w:t>
      </w:r>
      <w:r w:rsidR="00E21C4C">
        <w:rPr>
          <w:rFonts w:ascii="Arial" w:hAnsi="Arial"/>
          <w:lang w:val="fr-CA"/>
        </w:rPr>
        <w:t xml:space="preserve"> Responsable de la révision 2015</w:t>
      </w:r>
    </w:p>
    <w:p w14:paraId="60AEFBD8" w14:textId="77777777" w:rsidR="00F7609E" w:rsidRPr="00567C0A" w:rsidRDefault="00F7609E" w:rsidP="00F7609E">
      <w:pPr>
        <w:jc w:val="center"/>
        <w:rPr>
          <w:rFonts w:ascii="Arial" w:hAnsi="Arial"/>
          <w:lang w:val="fr-CA"/>
        </w:rPr>
      </w:pPr>
    </w:p>
    <w:p w14:paraId="3400838F" w14:textId="77777777" w:rsidR="00232FF3" w:rsidRPr="00567C0A" w:rsidRDefault="00232FF3" w:rsidP="00F7609E">
      <w:pPr>
        <w:rPr>
          <w:rFonts w:ascii="Arial" w:hAnsi="Arial"/>
          <w:lang w:val="fr-CA"/>
        </w:rPr>
      </w:pPr>
    </w:p>
    <w:p w14:paraId="22099CC1" w14:textId="77777777" w:rsidR="001C7B4A" w:rsidRPr="00567C0A" w:rsidRDefault="001C7B4A" w:rsidP="00F7609E">
      <w:pPr>
        <w:rPr>
          <w:rFonts w:ascii="Arial" w:hAnsi="Arial"/>
          <w:b/>
          <w:lang w:val="fr-CA"/>
        </w:rPr>
      </w:pPr>
    </w:p>
    <w:p w14:paraId="65CF686F" w14:textId="77777777" w:rsidR="001C7B4A" w:rsidRPr="00567C0A" w:rsidRDefault="001C7B4A" w:rsidP="00F7609E">
      <w:pPr>
        <w:rPr>
          <w:rFonts w:ascii="Arial" w:hAnsi="Arial"/>
          <w:b/>
          <w:lang w:val="fr-CA"/>
        </w:rPr>
      </w:pPr>
    </w:p>
    <w:p w14:paraId="6969F99A" w14:textId="1CA0999A" w:rsidR="00F80EB3" w:rsidRPr="00567C0A" w:rsidRDefault="00F80EB3" w:rsidP="00F80EB3">
      <w:pPr>
        <w:rPr>
          <w:rFonts w:ascii="Arial" w:hAnsi="Arial" w:cs="Arial"/>
          <w:bCs/>
          <w:sz w:val="22"/>
          <w:szCs w:val="22"/>
          <w:lang w:val="fr-CA"/>
        </w:rPr>
      </w:pPr>
      <w:r w:rsidRPr="00567C0A">
        <w:rPr>
          <w:rFonts w:ascii="Arial" w:hAnsi="Arial" w:cs="Arial"/>
          <w:bCs/>
          <w:sz w:val="22"/>
          <w:szCs w:val="22"/>
          <w:lang w:val="fr-CA"/>
        </w:rPr>
        <w:t>Cours élaboré suite aux Lignes directrices de l’Ordre des enseignantes et des enseignants de l’Ontario, Programme menant à la qualification de directri</w:t>
      </w:r>
      <w:r w:rsidR="00715208" w:rsidRPr="00567C0A">
        <w:rPr>
          <w:rFonts w:ascii="Arial" w:hAnsi="Arial" w:cs="Arial"/>
          <w:bCs/>
          <w:sz w:val="22"/>
          <w:szCs w:val="22"/>
          <w:lang w:val="fr-CA"/>
        </w:rPr>
        <w:t>ce ou de directeur d’école, 2009</w:t>
      </w:r>
    </w:p>
    <w:p w14:paraId="21996CC1" w14:textId="77777777" w:rsidR="00F80EB3" w:rsidRPr="00567C0A" w:rsidRDefault="00F80EB3" w:rsidP="00F80EB3">
      <w:pPr>
        <w:rPr>
          <w:rFonts w:ascii="Arial" w:hAnsi="Arial" w:cs="Arial"/>
          <w:bCs/>
          <w:sz w:val="22"/>
          <w:szCs w:val="22"/>
          <w:lang w:val="fr-CA"/>
        </w:rPr>
      </w:pPr>
    </w:p>
    <w:p w14:paraId="730B8D09" w14:textId="37ECCF8F" w:rsidR="00B84B85" w:rsidRPr="00567C0A" w:rsidRDefault="00F80EB3" w:rsidP="00F7609E">
      <w:pPr>
        <w:rPr>
          <w:rFonts w:ascii="Arial" w:hAnsi="Arial" w:cs="Arial"/>
          <w:bCs/>
          <w:sz w:val="22"/>
          <w:szCs w:val="22"/>
          <w:lang w:val="fr-CA"/>
        </w:rPr>
      </w:pPr>
      <w:r w:rsidRPr="00567C0A">
        <w:rPr>
          <w:rFonts w:ascii="Arial" w:hAnsi="Arial" w:cs="Arial"/>
          <w:bCs/>
          <w:sz w:val="22"/>
          <w:szCs w:val="22"/>
          <w:lang w:val="fr-CA"/>
        </w:rPr>
        <w:t xml:space="preserve">Cours de trois semaines offert pendant la session été, sur campus et </w:t>
      </w:r>
      <w:r w:rsidR="003843AB">
        <w:rPr>
          <w:rFonts w:ascii="Arial" w:hAnsi="Arial" w:cs="Arial"/>
          <w:bCs/>
          <w:sz w:val="22"/>
          <w:szCs w:val="22"/>
          <w:lang w:val="fr-CA"/>
        </w:rPr>
        <w:t xml:space="preserve">en ligne sur la plateforme </w:t>
      </w:r>
      <w:r w:rsidRPr="00567C0A">
        <w:rPr>
          <w:rFonts w:ascii="Arial" w:hAnsi="Arial" w:cs="Arial"/>
          <w:bCs/>
          <w:sz w:val="22"/>
          <w:szCs w:val="22"/>
          <w:lang w:val="fr-CA"/>
        </w:rPr>
        <w:t>D2L</w:t>
      </w:r>
    </w:p>
    <w:p w14:paraId="1DF82827" w14:textId="05A625AC" w:rsidR="00F9685C" w:rsidRPr="00567C0A" w:rsidRDefault="00F9685C" w:rsidP="00F7609E">
      <w:pPr>
        <w:rPr>
          <w:rFonts w:ascii="Arial" w:hAnsi="Arial"/>
          <w:b/>
          <w:lang w:val="fr-CA"/>
        </w:rPr>
      </w:pPr>
    </w:p>
    <w:sdt>
      <w:sdtPr>
        <w:rPr>
          <w:rFonts w:ascii="Times New Roman" w:eastAsia="Times New Roman" w:hAnsi="Times New Roman" w:cs="Times New Roman"/>
          <w:b w:val="0"/>
          <w:bCs w:val="0"/>
          <w:color w:val="auto"/>
          <w:sz w:val="24"/>
          <w:szCs w:val="24"/>
          <w:lang w:val="fr-CA"/>
        </w:rPr>
        <w:id w:val="-471203690"/>
        <w:docPartObj>
          <w:docPartGallery w:val="Table of Contents"/>
          <w:docPartUnique/>
        </w:docPartObj>
      </w:sdtPr>
      <w:sdtEndPr>
        <w:rPr>
          <w:noProof/>
        </w:rPr>
      </w:sdtEndPr>
      <w:sdtContent>
        <w:p w14:paraId="542917B0" w14:textId="79D09482" w:rsidR="00F9685C" w:rsidRPr="00567C0A" w:rsidRDefault="00B823EE">
          <w:pPr>
            <w:pStyle w:val="TOCHeading"/>
            <w:rPr>
              <w:lang w:val="fr-CA"/>
            </w:rPr>
          </w:pPr>
          <w:r w:rsidRPr="00567C0A">
            <w:rPr>
              <w:lang w:val="fr-CA"/>
            </w:rPr>
            <w:t>Table des matières</w:t>
          </w:r>
        </w:p>
        <w:p w14:paraId="51FB90E8" w14:textId="77777777" w:rsidR="00F42C24" w:rsidRPr="00E21C4C" w:rsidRDefault="00F9685C">
          <w:pPr>
            <w:pStyle w:val="TOC1"/>
            <w:tabs>
              <w:tab w:val="right" w:leader="dot" w:pos="9396"/>
            </w:tabs>
            <w:rPr>
              <w:rFonts w:asciiTheme="minorHAnsi" w:eastAsiaTheme="minorEastAsia" w:hAnsiTheme="minorHAnsi" w:cstheme="minorBidi"/>
              <w:b w:val="0"/>
              <w:noProof/>
              <w:color w:val="auto"/>
              <w:lang w:val="fr-CA" w:eastAsia="ja-JP"/>
            </w:rPr>
          </w:pPr>
          <w:r w:rsidRPr="00567C0A">
            <w:rPr>
              <w:b w:val="0"/>
              <w:lang w:val="fr-CA"/>
            </w:rPr>
            <w:fldChar w:fldCharType="begin"/>
          </w:r>
          <w:r w:rsidRPr="00567C0A">
            <w:rPr>
              <w:lang w:val="fr-CA"/>
            </w:rPr>
            <w:instrText xml:space="preserve"> TOC \o "1-3" \h \z \u </w:instrText>
          </w:r>
          <w:r w:rsidRPr="00567C0A">
            <w:rPr>
              <w:b w:val="0"/>
              <w:lang w:val="fr-CA"/>
            </w:rPr>
            <w:fldChar w:fldCharType="separate"/>
          </w:r>
          <w:r w:rsidR="00F42C24" w:rsidRPr="00162D3C">
            <w:rPr>
              <w:noProof/>
              <w:lang w:val="fr-CA"/>
            </w:rPr>
            <w:t>INTRODUCTION</w:t>
          </w:r>
          <w:r w:rsidR="00F42C24" w:rsidRPr="00E21C4C">
            <w:rPr>
              <w:noProof/>
              <w:lang w:val="fr-CA"/>
            </w:rPr>
            <w:tab/>
          </w:r>
          <w:r w:rsidR="00F42C24">
            <w:rPr>
              <w:noProof/>
            </w:rPr>
            <w:fldChar w:fldCharType="begin"/>
          </w:r>
          <w:r w:rsidR="00F42C24" w:rsidRPr="00E21C4C">
            <w:rPr>
              <w:noProof/>
              <w:lang w:val="fr-CA"/>
            </w:rPr>
            <w:instrText xml:space="preserve"> PAGEREF _Toc282517351 \h </w:instrText>
          </w:r>
          <w:r w:rsidR="00F42C24">
            <w:rPr>
              <w:noProof/>
            </w:rPr>
          </w:r>
          <w:r w:rsidR="00F42C24">
            <w:rPr>
              <w:noProof/>
            </w:rPr>
            <w:fldChar w:fldCharType="separate"/>
          </w:r>
          <w:r w:rsidR="00F42C24" w:rsidRPr="00E21C4C">
            <w:rPr>
              <w:noProof/>
              <w:lang w:val="fr-CA"/>
            </w:rPr>
            <w:t>3</w:t>
          </w:r>
          <w:r w:rsidR="00F42C24">
            <w:rPr>
              <w:noProof/>
            </w:rPr>
            <w:fldChar w:fldCharType="end"/>
          </w:r>
        </w:p>
        <w:p w14:paraId="3AF2F444"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DESCRIPTION GÉNÉRALE DU COURS</w:t>
          </w:r>
          <w:r w:rsidRPr="00E21C4C">
            <w:rPr>
              <w:noProof/>
              <w:lang w:val="fr-CA"/>
            </w:rPr>
            <w:tab/>
          </w:r>
          <w:r>
            <w:rPr>
              <w:noProof/>
            </w:rPr>
            <w:fldChar w:fldCharType="begin"/>
          </w:r>
          <w:r w:rsidRPr="00E21C4C">
            <w:rPr>
              <w:noProof/>
              <w:lang w:val="fr-CA"/>
            </w:rPr>
            <w:instrText xml:space="preserve"> PAGEREF _Toc282517352 \h </w:instrText>
          </w:r>
          <w:r>
            <w:rPr>
              <w:noProof/>
            </w:rPr>
          </w:r>
          <w:r>
            <w:rPr>
              <w:noProof/>
            </w:rPr>
            <w:fldChar w:fldCharType="separate"/>
          </w:r>
          <w:r w:rsidRPr="00E21C4C">
            <w:rPr>
              <w:noProof/>
              <w:lang w:val="fr-CA"/>
            </w:rPr>
            <w:t>3</w:t>
          </w:r>
          <w:r>
            <w:rPr>
              <w:noProof/>
            </w:rPr>
            <w:fldChar w:fldCharType="end"/>
          </w:r>
        </w:p>
        <w:p w14:paraId="1591A255"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FONCTIONNEMENT : approche modulaire</w:t>
          </w:r>
          <w:r w:rsidRPr="00E21C4C">
            <w:rPr>
              <w:noProof/>
              <w:lang w:val="fr-CA"/>
            </w:rPr>
            <w:tab/>
          </w:r>
          <w:r>
            <w:rPr>
              <w:noProof/>
            </w:rPr>
            <w:fldChar w:fldCharType="begin"/>
          </w:r>
          <w:r w:rsidRPr="00E21C4C">
            <w:rPr>
              <w:noProof/>
              <w:lang w:val="fr-CA"/>
            </w:rPr>
            <w:instrText xml:space="preserve"> PAGEREF _Toc282517353 \h </w:instrText>
          </w:r>
          <w:r>
            <w:rPr>
              <w:noProof/>
            </w:rPr>
          </w:r>
          <w:r>
            <w:rPr>
              <w:noProof/>
            </w:rPr>
            <w:fldChar w:fldCharType="separate"/>
          </w:r>
          <w:r w:rsidRPr="00E21C4C">
            <w:rPr>
              <w:noProof/>
              <w:lang w:val="fr-CA"/>
            </w:rPr>
            <w:t>4</w:t>
          </w:r>
          <w:r>
            <w:rPr>
              <w:noProof/>
            </w:rPr>
            <w:fldChar w:fldCharType="end"/>
          </w:r>
        </w:p>
        <w:p w14:paraId="0F0D5140" w14:textId="77777777" w:rsidR="00F42C24" w:rsidRPr="00E21C4C" w:rsidRDefault="00F42C24">
          <w:pPr>
            <w:pStyle w:val="TOC1"/>
            <w:tabs>
              <w:tab w:val="right" w:leader="dot" w:pos="9396"/>
            </w:tabs>
            <w:rPr>
              <w:rFonts w:asciiTheme="minorHAnsi" w:eastAsiaTheme="minorEastAsia" w:hAnsiTheme="minorHAnsi" w:cstheme="minorBidi"/>
              <w:b w:val="0"/>
              <w:noProof/>
              <w:color w:val="auto"/>
              <w:lang w:val="fr-CA" w:eastAsia="ja-JP"/>
            </w:rPr>
          </w:pPr>
          <w:r w:rsidRPr="00162D3C">
            <w:rPr>
              <w:noProof/>
              <w:lang w:val="fr-CA"/>
            </w:rPr>
            <w:t>APERÇU DU PROGRAMME</w:t>
          </w:r>
          <w:r w:rsidRPr="00E21C4C">
            <w:rPr>
              <w:noProof/>
              <w:lang w:val="fr-CA"/>
            </w:rPr>
            <w:tab/>
          </w:r>
          <w:r>
            <w:rPr>
              <w:noProof/>
            </w:rPr>
            <w:fldChar w:fldCharType="begin"/>
          </w:r>
          <w:r w:rsidRPr="00E21C4C">
            <w:rPr>
              <w:noProof/>
              <w:lang w:val="fr-CA"/>
            </w:rPr>
            <w:instrText xml:space="preserve"> PAGEREF _Toc282517354 \h </w:instrText>
          </w:r>
          <w:r>
            <w:rPr>
              <w:noProof/>
            </w:rPr>
          </w:r>
          <w:r>
            <w:rPr>
              <w:noProof/>
            </w:rPr>
            <w:fldChar w:fldCharType="separate"/>
          </w:r>
          <w:r w:rsidRPr="00E21C4C">
            <w:rPr>
              <w:noProof/>
              <w:lang w:val="fr-CA"/>
            </w:rPr>
            <w:t>5</w:t>
          </w:r>
          <w:r>
            <w:rPr>
              <w:noProof/>
            </w:rPr>
            <w:fldChar w:fldCharType="end"/>
          </w:r>
        </w:p>
        <w:p w14:paraId="0CF2CAD6" w14:textId="77777777" w:rsidR="00F42C24" w:rsidRPr="00E21C4C" w:rsidRDefault="00F42C24">
          <w:pPr>
            <w:pStyle w:val="TOC1"/>
            <w:tabs>
              <w:tab w:val="right" w:leader="dot" w:pos="9396"/>
            </w:tabs>
            <w:rPr>
              <w:rFonts w:asciiTheme="minorHAnsi" w:eastAsiaTheme="minorEastAsia" w:hAnsiTheme="minorHAnsi" w:cstheme="minorBidi"/>
              <w:b w:val="0"/>
              <w:noProof/>
              <w:color w:val="auto"/>
              <w:lang w:val="fr-CA" w:eastAsia="ja-JP"/>
            </w:rPr>
          </w:pPr>
          <w:r w:rsidRPr="00162D3C">
            <w:rPr>
              <w:noProof/>
              <w:lang w:val="fr-CA"/>
            </w:rPr>
            <w:t>ATTENTES  (tirées de la ligne directrice de l’Ordre des enseignantes et des enseignants de l’Ontario – Programme menant à la qualification de directrice ou de directeur d’école, 2009)</w:t>
          </w:r>
          <w:r w:rsidRPr="00E21C4C">
            <w:rPr>
              <w:noProof/>
              <w:lang w:val="fr-CA"/>
            </w:rPr>
            <w:tab/>
          </w:r>
          <w:r>
            <w:rPr>
              <w:noProof/>
            </w:rPr>
            <w:fldChar w:fldCharType="begin"/>
          </w:r>
          <w:r w:rsidRPr="00E21C4C">
            <w:rPr>
              <w:noProof/>
              <w:lang w:val="fr-CA"/>
            </w:rPr>
            <w:instrText xml:space="preserve"> PAGEREF _Toc282517355 \h </w:instrText>
          </w:r>
          <w:r>
            <w:rPr>
              <w:noProof/>
            </w:rPr>
          </w:r>
          <w:r>
            <w:rPr>
              <w:noProof/>
            </w:rPr>
            <w:fldChar w:fldCharType="separate"/>
          </w:r>
          <w:r w:rsidRPr="00E21C4C">
            <w:rPr>
              <w:noProof/>
              <w:lang w:val="fr-CA"/>
            </w:rPr>
            <w:t>6</w:t>
          </w:r>
          <w:r>
            <w:rPr>
              <w:noProof/>
            </w:rPr>
            <w:fldChar w:fldCharType="end"/>
          </w:r>
        </w:p>
        <w:p w14:paraId="595C2B43" w14:textId="77777777" w:rsidR="00F42C24" w:rsidRPr="00E21C4C" w:rsidRDefault="00F42C24">
          <w:pPr>
            <w:pStyle w:val="TOC1"/>
            <w:tabs>
              <w:tab w:val="right" w:leader="dot" w:pos="9396"/>
            </w:tabs>
            <w:rPr>
              <w:rFonts w:asciiTheme="minorHAnsi" w:eastAsiaTheme="minorEastAsia" w:hAnsiTheme="minorHAnsi" w:cstheme="minorBidi"/>
              <w:b w:val="0"/>
              <w:noProof/>
              <w:color w:val="auto"/>
              <w:lang w:val="fr-CA" w:eastAsia="ja-JP"/>
            </w:rPr>
          </w:pPr>
          <w:r w:rsidRPr="00162D3C">
            <w:rPr>
              <w:noProof/>
              <w:lang w:val="fr-CA"/>
            </w:rPr>
            <w:t>Modules : Domaines de leadership</w:t>
          </w:r>
          <w:r w:rsidRPr="00E21C4C">
            <w:rPr>
              <w:noProof/>
              <w:lang w:val="fr-CA"/>
            </w:rPr>
            <w:tab/>
          </w:r>
          <w:r>
            <w:rPr>
              <w:noProof/>
            </w:rPr>
            <w:fldChar w:fldCharType="begin"/>
          </w:r>
          <w:r w:rsidRPr="00E21C4C">
            <w:rPr>
              <w:noProof/>
              <w:lang w:val="fr-CA"/>
            </w:rPr>
            <w:instrText xml:space="preserve"> PAGEREF _Toc282517356 \h </w:instrText>
          </w:r>
          <w:r>
            <w:rPr>
              <w:noProof/>
            </w:rPr>
          </w:r>
          <w:r>
            <w:rPr>
              <w:noProof/>
            </w:rPr>
            <w:fldChar w:fldCharType="separate"/>
          </w:r>
          <w:r w:rsidRPr="00E21C4C">
            <w:rPr>
              <w:noProof/>
              <w:lang w:val="fr-CA"/>
            </w:rPr>
            <w:t>6</w:t>
          </w:r>
          <w:r>
            <w:rPr>
              <w:noProof/>
            </w:rPr>
            <w:fldChar w:fldCharType="end"/>
          </w:r>
        </w:p>
        <w:p w14:paraId="3FF49A08"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A. Module 1 : Établir les orientations</w:t>
          </w:r>
          <w:r w:rsidRPr="00E21C4C">
            <w:rPr>
              <w:noProof/>
              <w:lang w:val="fr-CA"/>
            </w:rPr>
            <w:tab/>
          </w:r>
          <w:r>
            <w:rPr>
              <w:noProof/>
            </w:rPr>
            <w:fldChar w:fldCharType="begin"/>
          </w:r>
          <w:r w:rsidRPr="00E21C4C">
            <w:rPr>
              <w:noProof/>
              <w:lang w:val="fr-CA"/>
            </w:rPr>
            <w:instrText xml:space="preserve"> PAGEREF _Toc282517357 \h </w:instrText>
          </w:r>
          <w:r>
            <w:rPr>
              <w:noProof/>
            </w:rPr>
          </w:r>
          <w:r>
            <w:rPr>
              <w:noProof/>
            </w:rPr>
            <w:fldChar w:fldCharType="separate"/>
          </w:r>
          <w:r w:rsidRPr="00E21C4C">
            <w:rPr>
              <w:noProof/>
              <w:lang w:val="fr-CA"/>
            </w:rPr>
            <w:t>6</w:t>
          </w:r>
          <w:r>
            <w:rPr>
              <w:noProof/>
            </w:rPr>
            <w:fldChar w:fldCharType="end"/>
          </w:r>
        </w:p>
        <w:p w14:paraId="25C605F1"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B. Module 2 : Nouer des relations et développer la capacité des gens</w:t>
          </w:r>
          <w:r w:rsidRPr="00E21C4C">
            <w:rPr>
              <w:noProof/>
              <w:lang w:val="fr-CA"/>
            </w:rPr>
            <w:tab/>
          </w:r>
          <w:r>
            <w:rPr>
              <w:noProof/>
            </w:rPr>
            <w:fldChar w:fldCharType="begin"/>
          </w:r>
          <w:r w:rsidRPr="00E21C4C">
            <w:rPr>
              <w:noProof/>
              <w:lang w:val="fr-CA"/>
            </w:rPr>
            <w:instrText xml:space="preserve"> PAGEREF _Toc282517358 \h </w:instrText>
          </w:r>
          <w:r>
            <w:rPr>
              <w:noProof/>
            </w:rPr>
          </w:r>
          <w:r>
            <w:rPr>
              <w:noProof/>
            </w:rPr>
            <w:fldChar w:fldCharType="separate"/>
          </w:r>
          <w:r w:rsidRPr="00E21C4C">
            <w:rPr>
              <w:noProof/>
              <w:lang w:val="fr-CA"/>
            </w:rPr>
            <w:t>7</w:t>
          </w:r>
          <w:r>
            <w:rPr>
              <w:noProof/>
            </w:rPr>
            <w:fldChar w:fldCharType="end"/>
          </w:r>
        </w:p>
        <w:p w14:paraId="38DEAAA5"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C. Module 3 : Mettre au point l’organisme</w:t>
          </w:r>
          <w:r w:rsidRPr="00E21C4C">
            <w:rPr>
              <w:noProof/>
              <w:lang w:val="fr-CA"/>
            </w:rPr>
            <w:tab/>
          </w:r>
          <w:r>
            <w:rPr>
              <w:noProof/>
            </w:rPr>
            <w:fldChar w:fldCharType="begin"/>
          </w:r>
          <w:r w:rsidRPr="00E21C4C">
            <w:rPr>
              <w:noProof/>
              <w:lang w:val="fr-CA"/>
            </w:rPr>
            <w:instrText xml:space="preserve"> PAGEREF _Toc282517359 \h </w:instrText>
          </w:r>
          <w:r>
            <w:rPr>
              <w:noProof/>
            </w:rPr>
          </w:r>
          <w:r>
            <w:rPr>
              <w:noProof/>
            </w:rPr>
            <w:fldChar w:fldCharType="separate"/>
          </w:r>
          <w:r w:rsidRPr="00E21C4C">
            <w:rPr>
              <w:noProof/>
              <w:lang w:val="fr-CA"/>
            </w:rPr>
            <w:t>8</w:t>
          </w:r>
          <w:r>
            <w:rPr>
              <w:noProof/>
            </w:rPr>
            <w:fldChar w:fldCharType="end"/>
          </w:r>
        </w:p>
        <w:p w14:paraId="51454957"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D. Module 4 : Diriger le programme d’enseignement</w:t>
          </w:r>
          <w:r w:rsidRPr="00E21C4C">
            <w:rPr>
              <w:noProof/>
              <w:lang w:val="fr-CA"/>
            </w:rPr>
            <w:tab/>
          </w:r>
          <w:r>
            <w:rPr>
              <w:noProof/>
            </w:rPr>
            <w:fldChar w:fldCharType="begin"/>
          </w:r>
          <w:r w:rsidRPr="00E21C4C">
            <w:rPr>
              <w:noProof/>
              <w:lang w:val="fr-CA"/>
            </w:rPr>
            <w:instrText xml:space="preserve"> PAGEREF _Toc282517360 \h </w:instrText>
          </w:r>
          <w:r>
            <w:rPr>
              <w:noProof/>
            </w:rPr>
          </w:r>
          <w:r>
            <w:rPr>
              <w:noProof/>
            </w:rPr>
            <w:fldChar w:fldCharType="separate"/>
          </w:r>
          <w:r w:rsidRPr="00E21C4C">
            <w:rPr>
              <w:noProof/>
              <w:lang w:val="fr-CA"/>
            </w:rPr>
            <w:t>8</w:t>
          </w:r>
          <w:r>
            <w:rPr>
              <w:noProof/>
            </w:rPr>
            <w:fldChar w:fldCharType="end"/>
          </w:r>
        </w:p>
        <w:p w14:paraId="6A1B80CB"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E. Module 5 : Assumer l’imputabilité</w:t>
          </w:r>
          <w:r w:rsidRPr="00E21C4C">
            <w:rPr>
              <w:noProof/>
              <w:lang w:val="fr-CA"/>
            </w:rPr>
            <w:tab/>
          </w:r>
          <w:r>
            <w:rPr>
              <w:noProof/>
            </w:rPr>
            <w:fldChar w:fldCharType="begin"/>
          </w:r>
          <w:r w:rsidRPr="00E21C4C">
            <w:rPr>
              <w:noProof/>
              <w:lang w:val="fr-CA"/>
            </w:rPr>
            <w:instrText xml:space="preserve"> PAGEREF _Toc282517361 \h </w:instrText>
          </w:r>
          <w:r>
            <w:rPr>
              <w:noProof/>
            </w:rPr>
          </w:r>
          <w:r>
            <w:rPr>
              <w:noProof/>
            </w:rPr>
            <w:fldChar w:fldCharType="separate"/>
          </w:r>
          <w:r w:rsidRPr="00E21C4C">
            <w:rPr>
              <w:noProof/>
              <w:lang w:val="fr-CA"/>
            </w:rPr>
            <w:t>9</w:t>
          </w:r>
          <w:r>
            <w:rPr>
              <w:noProof/>
            </w:rPr>
            <w:fldChar w:fldCharType="end"/>
          </w:r>
        </w:p>
        <w:p w14:paraId="3C28E50E" w14:textId="77777777" w:rsidR="00F42C24" w:rsidRPr="00E21C4C" w:rsidRDefault="00F42C24">
          <w:pPr>
            <w:pStyle w:val="TOC1"/>
            <w:tabs>
              <w:tab w:val="right" w:leader="dot" w:pos="9396"/>
            </w:tabs>
            <w:rPr>
              <w:rFonts w:asciiTheme="minorHAnsi" w:eastAsiaTheme="minorEastAsia" w:hAnsiTheme="minorHAnsi" w:cstheme="minorBidi"/>
              <w:b w:val="0"/>
              <w:noProof/>
              <w:color w:val="auto"/>
              <w:lang w:val="fr-CA" w:eastAsia="ja-JP"/>
            </w:rPr>
          </w:pPr>
          <w:r w:rsidRPr="00162D3C">
            <w:rPr>
              <w:noProof/>
              <w:lang w:val="fr-CA"/>
            </w:rPr>
            <w:t>MODE DE PRESTATION</w:t>
          </w:r>
          <w:r w:rsidRPr="00E21C4C">
            <w:rPr>
              <w:noProof/>
              <w:lang w:val="fr-CA"/>
            </w:rPr>
            <w:tab/>
          </w:r>
          <w:r>
            <w:rPr>
              <w:noProof/>
            </w:rPr>
            <w:fldChar w:fldCharType="begin"/>
          </w:r>
          <w:r w:rsidRPr="00E21C4C">
            <w:rPr>
              <w:noProof/>
              <w:lang w:val="fr-CA"/>
            </w:rPr>
            <w:instrText xml:space="preserve"> PAGEREF _Toc282517362 \h </w:instrText>
          </w:r>
          <w:r>
            <w:rPr>
              <w:noProof/>
            </w:rPr>
          </w:r>
          <w:r>
            <w:rPr>
              <w:noProof/>
            </w:rPr>
            <w:fldChar w:fldCharType="separate"/>
          </w:r>
          <w:r w:rsidRPr="00E21C4C">
            <w:rPr>
              <w:noProof/>
              <w:lang w:val="fr-CA"/>
            </w:rPr>
            <w:t>10</w:t>
          </w:r>
          <w:r>
            <w:rPr>
              <w:noProof/>
            </w:rPr>
            <w:fldChar w:fldCharType="end"/>
          </w:r>
        </w:p>
        <w:p w14:paraId="07E826DA" w14:textId="77777777" w:rsidR="00F42C24" w:rsidRPr="00E21C4C" w:rsidRDefault="00F42C24">
          <w:pPr>
            <w:pStyle w:val="TOC1"/>
            <w:tabs>
              <w:tab w:val="right" w:leader="dot" w:pos="9396"/>
            </w:tabs>
            <w:rPr>
              <w:rFonts w:asciiTheme="minorHAnsi" w:eastAsiaTheme="minorEastAsia" w:hAnsiTheme="minorHAnsi" w:cstheme="minorBidi"/>
              <w:b w:val="0"/>
              <w:noProof/>
              <w:color w:val="auto"/>
              <w:lang w:val="fr-CA" w:eastAsia="ja-JP"/>
            </w:rPr>
          </w:pPr>
          <w:r w:rsidRPr="00162D3C">
            <w:rPr>
              <w:noProof/>
              <w:lang w:val="fr-CA"/>
            </w:rPr>
            <w:t>ÉVALUATION DES CANDIDATES ET DES CANDIDATS</w:t>
          </w:r>
          <w:r w:rsidRPr="00E21C4C">
            <w:rPr>
              <w:noProof/>
              <w:lang w:val="fr-CA"/>
            </w:rPr>
            <w:tab/>
          </w:r>
          <w:r>
            <w:rPr>
              <w:noProof/>
            </w:rPr>
            <w:fldChar w:fldCharType="begin"/>
          </w:r>
          <w:r w:rsidRPr="00E21C4C">
            <w:rPr>
              <w:noProof/>
              <w:lang w:val="fr-CA"/>
            </w:rPr>
            <w:instrText xml:space="preserve"> PAGEREF _Toc282517363 \h </w:instrText>
          </w:r>
          <w:r>
            <w:rPr>
              <w:noProof/>
            </w:rPr>
          </w:r>
          <w:r>
            <w:rPr>
              <w:noProof/>
            </w:rPr>
            <w:fldChar w:fldCharType="separate"/>
          </w:r>
          <w:r w:rsidRPr="00E21C4C">
            <w:rPr>
              <w:noProof/>
              <w:lang w:val="fr-CA"/>
            </w:rPr>
            <w:t>10</w:t>
          </w:r>
          <w:r>
            <w:rPr>
              <w:noProof/>
            </w:rPr>
            <w:fldChar w:fldCharType="end"/>
          </w:r>
        </w:p>
        <w:p w14:paraId="702727B9"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Stratégies d’évaluation et pondération pour le PQD partie 1</w:t>
          </w:r>
          <w:r w:rsidRPr="00E21C4C">
            <w:rPr>
              <w:noProof/>
              <w:lang w:val="fr-CA"/>
            </w:rPr>
            <w:tab/>
          </w:r>
          <w:r>
            <w:rPr>
              <w:noProof/>
            </w:rPr>
            <w:fldChar w:fldCharType="begin"/>
          </w:r>
          <w:r w:rsidRPr="00E21C4C">
            <w:rPr>
              <w:noProof/>
              <w:lang w:val="fr-CA"/>
            </w:rPr>
            <w:instrText xml:space="preserve"> PAGEREF _Toc282517364 \h </w:instrText>
          </w:r>
          <w:r>
            <w:rPr>
              <w:noProof/>
            </w:rPr>
          </w:r>
          <w:r>
            <w:rPr>
              <w:noProof/>
            </w:rPr>
            <w:fldChar w:fldCharType="separate"/>
          </w:r>
          <w:r w:rsidRPr="00E21C4C">
            <w:rPr>
              <w:noProof/>
              <w:lang w:val="fr-CA"/>
            </w:rPr>
            <w:t>11</w:t>
          </w:r>
          <w:r>
            <w:rPr>
              <w:noProof/>
            </w:rPr>
            <w:fldChar w:fldCharType="end"/>
          </w:r>
        </w:p>
        <w:p w14:paraId="292BDCB2"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Grille d’évaluation du rendement</w:t>
          </w:r>
          <w:r w:rsidRPr="00E21C4C">
            <w:rPr>
              <w:noProof/>
              <w:lang w:val="fr-CA"/>
            </w:rPr>
            <w:tab/>
          </w:r>
          <w:r>
            <w:rPr>
              <w:noProof/>
            </w:rPr>
            <w:fldChar w:fldCharType="begin"/>
          </w:r>
          <w:r w:rsidRPr="00E21C4C">
            <w:rPr>
              <w:noProof/>
              <w:lang w:val="fr-CA"/>
            </w:rPr>
            <w:instrText xml:space="preserve"> PAGEREF _Toc282517365 \h </w:instrText>
          </w:r>
          <w:r>
            <w:rPr>
              <w:noProof/>
            </w:rPr>
          </w:r>
          <w:r>
            <w:rPr>
              <w:noProof/>
            </w:rPr>
            <w:fldChar w:fldCharType="separate"/>
          </w:r>
          <w:r w:rsidRPr="00E21C4C">
            <w:rPr>
              <w:noProof/>
              <w:lang w:val="fr-CA"/>
            </w:rPr>
            <w:t>12</w:t>
          </w:r>
          <w:r>
            <w:rPr>
              <w:noProof/>
            </w:rPr>
            <w:fldChar w:fldCharType="end"/>
          </w:r>
        </w:p>
        <w:p w14:paraId="12BE4F24" w14:textId="77777777" w:rsidR="00F42C24" w:rsidRPr="00E21C4C" w:rsidRDefault="00F42C24">
          <w:pPr>
            <w:pStyle w:val="TOC1"/>
            <w:tabs>
              <w:tab w:val="right" w:leader="dot" w:pos="9396"/>
            </w:tabs>
            <w:rPr>
              <w:rFonts w:asciiTheme="minorHAnsi" w:eastAsiaTheme="minorEastAsia" w:hAnsiTheme="minorHAnsi" w:cstheme="minorBidi"/>
              <w:b w:val="0"/>
              <w:noProof/>
              <w:color w:val="auto"/>
              <w:lang w:val="fr-CA" w:eastAsia="ja-JP"/>
            </w:rPr>
          </w:pPr>
          <w:r w:rsidRPr="00162D3C">
            <w:rPr>
              <w:noProof/>
              <w:lang w:val="fr-CA"/>
            </w:rPr>
            <w:t>STAGE DE LEADERSHIP</w:t>
          </w:r>
          <w:r w:rsidRPr="00E21C4C">
            <w:rPr>
              <w:noProof/>
              <w:lang w:val="fr-CA"/>
            </w:rPr>
            <w:tab/>
          </w:r>
          <w:r>
            <w:rPr>
              <w:noProof/>
            </w:rPr>
            <w:fldChar w:fldCharType="begin"/>
          </w:r>
          <w:r w:rsidRPr="00E21C4C">
            <w:rPr>
              <w:noProof/>
              <w:lang w:val="fr-CA"/>
            </w:rPr>
            <w:instrText xml:space="preserve"> PAGEREF _Toc282517366 \h </w:instrText>
          </w:r>
          <w:r>
            <w:rPr>
              <w:noProof/>
            </w:rPr>
          </w:r>
          <w:r>
            <w:rPr>
              <w:noProof/>
            </w:rPr>
            <w:fldChar w:fldCharType="separate"/>
          </w:r>
          <w:r w:rsidRPr="00E21C4C">
            <w:rPr>
              <w:noProof/>
              <w:lang w:val="fr-CA"/>
            </w:rPr>
            <w:t>14</w:t>
          </w:r>
          <w:r>
            <w:rPr>
              <w:noProof/>
            </w:rPr>
            <w:fldChar w:fldCharType="end"/>
          </w:r>
        </w:p>
        <w:p w14:paraId="29EECD94"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Exigence du stage de leadership :</w:t>
          </w:r>
          <w:r w:rsidRPr="00E21C4C">
            <w:rPr>
              <w:noProof/>
              <w:lang w:val="fr-CA"/>
            </w:rPr>
            <w:tab/>
          </w:r>
          <w:r>
            <w:rPr>
              <w:noProof/>
            </w:rPr>
            <w:fldChar w:fldCharType="begin"/>
          </w:r>
          <w:r w:rsidRPr="00E21C4C">
            <w:rPr>
              <w:noProof/>
              <w:lang w:val="fr-CA"/>
            </w:rPr>
            <w:instrText xml:space="preserve"> PAGEREF _Toc282517367 \h </w:instrText>
          </w:r>
          <w:r>
            <w:rPr>
              <w:noProof/>
            </w:rPr>
          </w:r>
          <w:r>
            <w:rPr>
              <w:noProof/>
            </w:rPr>
            <w:fldChar w:fldCharType="separate"/>
          </w:r>
          <w:r w:rsidRPr="00E21C4C">
            <w:rPr>
              <w:noProof/>
              <w:lang w:val="fr-CA"/>
            </w:rPr>
            <w:t>14</w:t>
          </w:r>
          <w:r>
            <w:rPr>
              <w:noProof/>
            </w:rPr>
            <w:fldChar w:fldCharType="end"/>
          </w:r>
        </w:p>
        <w:p w14:paraId="495174C4"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Exemples d’activités de stage :</w:t>
          </w:r>
          <w:r w:rsidRPr="00E21C4C">
            <w:rPr>
              <w:noProof/>
              <w:lang w:val="fr-CA"/>
            </w:rPr>
            <w:tab/>
          </w:r>
          <w:r>
            <w:rPr>
              <w:noProof/>
            </w:rPr>
            <w:fldChar w:fldCharType="begin"/>
          </w:r>
          <w:r w:rsidRPr="00E21C4C">
            <w:rPr>
              <w:noProof/>
              <w:lang w:val="fr-CA"/>
            </w:rPr>
            <w:instrText xml:space="preserve"> PAGEREF _Toc282517368 \h </w:instrText>
          </w:r>
          <w:r>
            <w:rPr>
              <w:noProof/>
            </w:rPr>
          </w:r>
          <w:r>
            <w:rPr>
              <w:noProof/>
            </w:rPr>
            <w:fldChar w:fldCharType="separate"/>
          </w:r>
          <w:r w:rsidRPr="00E21C4C">
            <w:rPr>
              <w:noProof/>
              <w:lang w:val="fr-CA"/>
            </w:rPr>
            <w:t>14</w:t>
          </w:r>
          <w:r>
            <w:rPr>
              <w:noProof/>
            </w:rPr>
            <w:fldChar w:fldCharType="end"/>
          </w:r>
        </w:p>
        <w:p w14:paraId="54F9606A" w14:textId="77777777" w:rsidR="00F42C24" w:rsidRPr="00E21C4C" w:rsidRDefault="00F42C24">
          <w:pPr>
            <w:pStyle w:val="TOC2"/>
            <w:tabs>
              <w:tab w:val="right" w:leader="dot" w:pos="9396"/>
            </w:tabs>
            <w:rPr>
              <w:rFonts w:eastAsiaTheme="minorEastAsia" w:cstheme="minorBidi"/>
              <w:noProof/>
              <w:sz w:val="24"/>
              <w:szCs w:val="24"/>
              <w:lang w:val="fr-CA" w:eastAsia="ja-JP"/>
            </w:rPr>
          </w:pPr>
          <w:r w:rsidRPr="00162D3C">
            <w:rPr>
              <w:noProof/>
              <w:lang w:val="fr-CA"/>
            </w:rPr>
            <w:t>Composantes du stage :</w:t>
          </w:r>
          <w:r w:rsidRPr="00E21C4C">
            <w:rPr>
              <w:noProof/>
              <w:lang w:val="fr-CA"/>
            </w:rPr>
            <w:tab/>
          </w:r>
          <w:r>
            <w:rPr>
              <w:noProof/>
            </w:rPr>
            <w:fldChar w:fldCharType="begin"/>
          </w:r>
          <w:r w:rsidRPr="00E21C4C">
            <w:rPr>
              <w:noProof/>
              <w:lang w:val="fr-CA"/>
            </w:rPr>
            <w:instrText xml:space="preserve"> PAGEREF _Toc282517369 \h </w:instrText>
          </w:r>
          <w:r>
            <w:rPr>
              <w:noProof/>
            </w:rPr>
          </w:r>
          <w:r>
            <w:rPr>
              <w:noProof/>
            </w:rPr>
            <w:fldChar w:fldCharType="separate"/>
          </w:r>
          <w:r w:rsidRPr="00E21C4C">
            <w:rPr>
              <w:noProof/>
              <w:lang w:val="fr-CA"/>
            </w:rPr>
            <w:t>15</w:t>
          </w:r>
          <w:r>
            <w:rPr>
              <w:noProof/>
            </w:rPr>
            <w:fldChar w:fldCharType="end"/>
          </w:r>
        </w:p>
        <w:p w14:paraId="7DF49AD8"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Mentor</w:t>
          </w:r>
          <w:r w:rsidRPr="00E21C4C">
            <w:rPr>
              <w:noProof/>
              <w:lang w:val="fr-CA"/>
            </w:rPr>
            <w:tab/>
          </w:r>
          <w:r>
            <w:rPr>
              <w:noProof/>
            </w:rPr>
            <w:fldChar w:fldCharType="begin"/>
          </w:r>
          <w:r w:rsidRPr="00E21C4C">
            <w:rPr>
              <w:noProof/>
              <w:lang w:val="fr-CA"/>
            </w:rPr>
            <w:instrText xml:space="preserve"> PAGEREF _Toc282517370 \h </w:instrText>
          </w:r>
          <w:r>
            <w:rPr>
              <w:noProof/>
            </w:rPr>
          </w:r>
          <w:r>
            <w:rPr>
              <w:noProof/>
            </w:rPr>
            <w:fldChar w:fldCharType="separate"/>
          </w:r>
          <w:r w:rsidRPr="00E21C4C">
            <w:rPr>
              <w:noProof/>
              <w:lang w:val="fr-CA"/>
            </w:rPr>
            <w:t>15</w:t>
          </w:r>
          <w:r>
            <w:rPr>
              <w:noProof/>
            </w:rPr>
            <w:fldChar w:fldCharType="end"/>
          </w:r>
        </w:p>
        <w:p w14:paraId="2BE55698"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Projet de stage</w:t>
          </w:r>
          <w:r w:rsidRPr="00E21C4C">
            <w:rPr>
              <w:noProof/>
              <w:lang w:val="fr-CA"/>
            </w:rPr>
            <w:tab/>
          </w:r>
          <w:r>
            <w:rPr>
              <w:noProof/>
            </w:rPr>
            <w:fldChar w:fldCharType="begin"/>
          </w:r>
          <w:r w:rsidRPr="00E21C4C">
            <w:rPr>
              <w:noProof/>
              <w:lang w:val="fr-CA"/>
            </w:rPr>
            <w:instrText xml:space="preserve"> PAGEREF _Toc282517371 \h </w:instrText>
          </w:r>
          <w:r>
            <w:rPr>
              <w:noProof/>
            </w:rPr>
          </w:r>
          <w:r>
            <w:rPr>
              <w:noProof/>
            </w:rPr>
            <w:fldChar w:fldCharType="separate"/>
          </w:r>
          <w:r w:rsidRPr="00E21C4C">
            <w:rPr>
              <w:noProof/>
              <w:lang w:val="fr-CA"/>
            </w:rPr>
            <w:t>15</w:t>
          </w:r>
          <w:r>
            <w:rPr>
              <w:noProof/>
            </w:rPr>
            <w:fldChar w:fldCharType="end"/>
          </w:r>
        </w:p>
        <w:p w14:paraId="1837BE18"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Portfolio de stage</w:t>
          </w:r>
          <w:r w:rsidRPr="00E21C4C">
            <w:rPr>
              <w:noProof/>
              <w:lang w:val="fr-CA"/>
            </w:rPr>
            <w:tab/>
          </w:r>
          <w:r>
            <w:rPr>
              <w:noProof/>
            </w:rPr>
            <w:fldChar w:fldCharType="begin"/>
          </w:r>
          <w:r w:rsidRPr="00E21C4C">
            <w:rPr>
              <w:noProof/>
              <w:lang w:val="fr-CA"/>
            </w:rPr>
            <w:instrText xml:space="preserve"> PAGEREF _Toc282517372 \h </w:instrText>
          </w:r>
          <w:r>
            <w:rPr>
              <w:noProof/>
            </w:rPr>
          </w:r>
          <w:r>
            <w:rPr>
              <w:noProof/>
            </w:rPr>
            <w:fldChar w:fldCharType="separate"/>
          </w:r>
          <w:r w:rsidRPr="00E21C4C">
            <w:rPr>
              <w:noProof/>
              <w:lang w:val="fr-CA"/>
            </w:rPr>
            <w:t>15</w:t>
          </w:r>
          <w:r>
            <w:rPr>
              <w:noProof/>
            </w:rPr>
            <w:fldChar w:fldCharType="end"/>
          </w:r>
        </w:p>
        <w:p w14:paraId="2D844D07"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Journal de réflexion</w:t>
          </w:r>
          <w:r w:rsidRPr="00E21C4C">
            <w:rPr>
              <w:noProof/>
              <w:lang w:val="fr-CA"/>
            </w:rPr>
            <w:tab/>
          </w:r>
          <w:r>
            <w:rPr>
              <w:noProof/>
            </w:rPr>
            <w:fldChar w:fldCharType="begin"/>
          </w:r>
          <w:r w:rsidRPr="00E21C4C">
            <w:rPr>
              <w:noProof/>
              <w:lang w:val="fr-CA"/>
            </w:rPr>
            <w:instrText xml:space="preserve"> PAGEREF _Toc282517373 \h </w:instrText>
          </w:r>
          <w:r>
            <w:rPr>
              <w:noProof/>
            </w:rPr>
          </w:r>
          <w:r>
            <w:rPr>
              <w:noProof/>
            </w:rPr>
            <w:fldChar w:fldCharType="separate"/>
          </w:r>
          <w:r w:rsidRPr="00E21C4C">
            <w:rPr>
              <w:noProof/>
              <w:lang w:val="fr-CA"/>
            </w:rPr>
            <w:t>15</w:t>
          </w:r>
          <w:r>
            <w:rPr>
              <w:noProof/>
            </w:rPr>
            <w:fldChar w:fldCharType="end"/>
          </w:r>
        </w:p>
        <w:p w14:paraId="478BC2C2"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Observation</w:t>
          </w:r>
          <w:r w:rsidRPr="00E21C4C">
            <w:rPr>
              <w:noProof/>
              <w:lang w:val="fr-CA"/>
            </w:rPr>
            <w:tab/>
          </w:r>
          <w:r>
            <w:rPr>
              <w:noProof/>
            </w:rPr>
            <w:fldChar w:fldCharType="begin"/>
          </w:r>
          <w:r w:rsidRPr="00E21C4C">
            <w:rPr>
              <w:noProof/>
              <w:lang w:val="fr-CA"/>
            </w:rPr>
            <w:instrText xml:space="preserve"> PAGEREF _Toc282517374 \h </w:instrText>
          </w:r>
          <w:r>
            <w:rPr>
              <w:noProof/>
            </w:rPr>
          </w:r>
          <w:r>
            <w:rPr>
              <w:noProof/>
            </w:rPr>
            <w:fldChar w:fldCharType="separate"/>
          </w:r>
          <w:r w:rsidRPr="00E21C4C">
            <w:rPr>
              <w:noProof/>
              <w:lang w:val="fr-CA"/>
            </w:rPr>
            <w:t>16</w:t>
          </w:r>
          <w:r>
            <w:rPr>
              <w:noProof/>
            </w:rPr>
            <w:fldChar w:fldCharType="end"/>
          </w:r>
        </w:p>
        <w:p w14:paraId="57BB75AD" w14:textId="77777777" w:rsidR="00F42C24" w:rsidRPr="00E21C4C" w:rsidRDefault="00F42C24">
          <w:pPr>
            <w:pStyle w:val="TOC3"/>
            <w:tabs>
              <w:tab w:val="right" w:leader="dot" w:pos="9396"/>
            </w:tabs>
            <w:rPr>
              <w:rFonts w:eastAsiaTheme="minorEastAsia" w:cstheme="minorBidi"/>
              <w:i w:val="0"/>
              <w:noProof/>
              <w:sz w:val="24"/>
              <w:szCs w:val="24"/>
              <w:lang w:val="fr-CA" w:eastAsia="ja-JP"/>
            </w:rPr>
          </w:pPr>
          <w:r w:rsidRPr="00162D3C">
            <w:rPr>
              <w:noProof/>
              <w:lang w:val="fr-CA"/>
            </w:rPr>
            <w:t>Rapport de stage final</w:t>
          </w:r>
          <w:r w:rsidRPr="00E21C4C">
            <w:rPr>
              <w:noProof/>
              <w:lang w:val="fr-CA"/>
            </w:rPr>
            <w:tab/>
          </w:r>
          <w:r>
            <w:rPr>
              <w:noProof/>
            </w:rPr>
            <w:fldChar w:fldCharType="begin"/>
          </w:r>
          <w:r w:rsidRPr="00E21C4C">
            <w:rPr>
              <w:noProof/>
              <w:lang w:val="fr-CA"/>
            </w:rPr>
            <w:instrText xml:space="preserve"> PAGEREF _Toc282517375 \h </w:instrText>
          </w:r>
          <w:r>
            <w:rPr>
              <w:noProof/>
            </w:rPr>
          </w:r>
          <w:r>
            <w:rPr>
              <w:noProof/>
            </w:rPr>
            <w:fldChar w:fldCharType="separate"/>
          </w:r>
          <w:r w:rsidRPr="00E21C4C">
            <w:rPr>
              <w:noProof/>
              <w:lang w:val="fr-CA"/>
            </w:rPr>
            <w:t>16</w:t>
          </w:r>
          <w:r>
            <w:rPr>
              <w:noProof/>
            </w:rPr>
            <w:fldChar w:fldCharType="end"/>
          </w:r>
        </w:p>
        <w:p w14:paraId="4D9E4896" w14:textId="77777777" w:rsidR="00F42C24" w:rsidRDefault="00F42C24">
          <w:pPr>
            <w:pStyle w:val="TOC1"/>
            <w:tabs>
              <w:tab w:val="right" w:leader="dot" w:pos="9396"/>
            </w:tabs>
            <w:rPr>
              <w:rFonts w:asciiTheme="minorHAnsi" w:eastAsiaTheme="minorEastAsia" w:hAnsiTheme="minorHAnsi" w:cstheme="minorBidi"/>
              <w:b w:val="0"/>
              <w:noProof/>
              <w:color w:val="auto"/>
              <w:lang w:val="en-CA" w:eastAsia="ja-JP"/>
            </w:rPr>
          </w:pPr>
          <w:r w:rsidRPr="00162D3C">
            <w:rPr>
              <w:noProof/>
              <w:lang w:val="fr-CA"/>
            </w:rPr>
            <w:t>BIBLIOGRAPHIE</w:t>
          </w:r>
          <w:r>
            <w:rPr>
              <w:noProof/>
            </w:rPr>
            <w:tab/>
          </w:r>
          <w:r>
            <w:rPr>
              <w:noProof/>
            </w:rPr>
            <w:fldChar w:fldCharType="begin"/>
          </w:r>
          <w:r>
            <w:rPr>
              <w:noProof/>
            </w:rPr>
            <w:instrText xml:space="preserve"> PAGEREF _Toc282517376 \h </w:instrText>
          </w:r>
          <w:r>
            <w:rPr>
              <w:noProof/>
            </w:rPr>
          </w:r>
          <w:r>
            <w:rPr>
              <w:noProof/>
            </w:rPr>
            <w:fldChar w:fldCharType="separate"/>
          </w:r>
          <w:r>
            <w:rPr>
              <w:noProof/>
            </w:rPr>
            <w:t>17</w:t>
          </w:r>
          <w:r>
            <w:rPr>
              <w:noProof/>
            </w:rPr>
            <w:fldChar w:fldCharType="end"/>
          </w:r>
        </w:p>
        <w:p w14:paraId="477EABA1" w14:textId="36D744DA" w:rsidR="00F9685C" w:rsidRPr="00567C0A" w:rsidRDefault="00F9685C">
          <w:pPr>
            <w:rPr>
              <w:lang w:val="fr-CA"/>
            </w:rPr>
          </w:pPr>
          <w:r w:rsidRPr="00567C0A">
            <w:rPr>
              <w:b/>
              <w:bCs/>
              <w:noProof/>
              <w:lang w:val="fr-CA"/>
            </w:rPr>
            <w:fldChar w:fldCharType="end"/>
          </w:r>
        </w:p>
      </w:sdtContent>
    </w:sdt>
    <w:p w14:paraId="0CB92E8A" w14:textId="41EF8CC5" w:rsidR="008F5CD1" w:rsidRPr="00567C0A" w:rsidRDefault="008F5CD1" w:rsidP="00F7609E">
      <w:pPr>
        <w:rPr>
          <w:rFonts w:ascii="Arial" w:hAnsi="Arial"/>
          <w:b/>
          <w:lang w:val="fr-CA"/>
        </w:rPr>
      </w:pPr>
    </w:p>
    <w:p w14:paraId="7B0DEDAE" w14:textId="25057192" w:rsidR="00232FF3" w:rsidRPr="00567C0A" w:rsidRDefault="008F5CD1" w:rsidP="00F9685C">
      <w:pPr>
        <w:pStyle w:val="Heading1"/>
        <w:rPr>
          <w:lang w:val="fr-CA"/>
        </w:rPr>
      </w:pPr>
      <w:r w:rsidRPr="00567C0A">
        <w:rPr>
          <w:lang w:val="fr-CA"/>
        </w:rPr>
        <w:br w:type="column"/>
      </w:r>
      <w:bookmarkStart w:id="1" w:name="_Toc282517351"/>
      <w:r w:rsidR="00F9685C" w:rsidRPr="00567C0A">
        <w:rPr>
          <w:lang w:val="fr-CA"/>
        </w:rPr>
        <w:lastRenderedPageBreak/>
        <w:t>INTRODUCTION</w:t>
      </w:r>
      <w:bookmarkEnd w:id="1"/>
    </w:p>
    <w:p w14:paraId="7A769961" w14:textId="77777777" w:rsidR="00232FF3" w:rsidRPr="00567C0A" w:rsidRDefault="00232FF3" w:rsidP="00F7609E">
      <w:pPr>
        <w:rPr>
          <w:rFonts w:ascii="Arial" w:hAnsi="Arial"/>
          <w:b/>
          <w:u w:val="single"/>
          <w:lang w:val="fr-CA"/>
        </w:rPr>
      </w:pPr>
    </w:p>
    <w:p w14:paraId="6F6B78EB" w14:textId="77777777" w:rsidR="00335EDD" w:rsidRPr="00567C0A" w:rsidRDefault="00335EDD" w:rsidP="00335EDD">
      <w:pPr>
        <w:pStyle w:val="Heading2"/>
        <w:rPr>
          <w:lang w:val="fr-CA"/>
        </w:rPr>
      </w:pPr>
      <w:bookmarkStart w:id="2" w:name="_Toc275598297"/>
      <w:bookmarkStart w:id="3" w:name="_Toc282517352"/>
      <w:r w:rsidRPr="00567C0A">
        <w:rPr>
          <w:lang w:val="fr-CA"/>
        </w:rPr>
        <w:t>DESCRIPTION GÉNÉRALE DU COURS</w:t>
      </w:r>
      <w:bookmarkEnd w:id="2"/>
      <w:bookmarkEnd w:id="3"/>
    </w:p>
    <w:p w14:paraId="090ACFF4" w14:textId="77777777" w:rsidR="00335EDD" w:rsidRPr="00567C0A" w:rsidRDefault="00335EDD" w:rsidP="00335EDD">
      <w:pPr>
        <w:rPr>
          <w:rFonts w:ascii="Arial" w:hAnsi="Arial" w:cs="Arial"/>
          <w:b/>
          <w:bCs/>
          <w:lang w:val="fr-CA"/>
        </w:rPr>
      </w:pPr>
    </w:p>
    <w:p w14:paraId="7ED86B6D" w14:textId="77777777" w:rsidR="00335EDD" w:rsidRPr="00567C0A" w:rsidRDefault="00335EDD" w:rsidP="00335EDD">
      <w:pPr>
        <w:rPr>
          <w:rFonts w:ascii="Arial" w:hAnsi="Arial" w:cs="Arial"/>
          <w:lang w:val="fr-CA"/>
        </w:rPr>
      </w:pPr>
      <w:r w:rsidRPr="00567C0A">
        <w:rPr>
          <w:rFonts w:ascii="Arial" w:hAnsi="Arial" w:cs="Arial"/>
          <w:lang w:val="fr-CA"/>
        </w:rPr>
        <w:t xml:space="preserve">Le programme  menant à la qualification de directrice ou de directeur d’école est conçu pour préparer un professionnel de l’enseignement à œuvrer dans une école de langue française de l’Ontario à titre de directrice ou de directeur.  Il met en relief les connaissances, les compétences, les valeurs et les attitudes nécessaires pour assumer cette responsabilité dans un milieu complexe et en constante évolution.  Il reflète les réalités politiques, sociales et culturelles des écoles et des communautés de l’Ontario français ainsi que les normes de la profession enseignante. </w:t>
      </w:r>
    </w:p>
    <w:p w14:paraId="4F9E1FBF" w14:textId="77777777" w:rsidR="00335EDD" w:rsidRPr="00567C0A" w:rsidRDefault="00335EDD" w:rsidP="00335EDD">
      <w:pPr>
        <w:rPr>
          <w:rFonts w:ascii="Arial" w:hAnsi="Arial" w:cs="Arial"/>
          <w:lang w:val="fr-CA"/>
        </w:rPr>
      </w:pPr>
    </w:p>
    <w:p w14:paraId="0034B2A4" w14:textId="34097142" w:rsidR="00335EDD" w:rsidRPr="00567C0A" w:rsidRDefault="00335EDD" w:rsidP="00335EDD">
      <w:pPr>
        <w:rPr>
          <w:rFonts w:ascii="Arial" w:hAnsi="Arial"/>
          <w:bCs/>
          <w:lang w:val="fr-CA"/>
        </w:rPr>
      </w:pPr>
      <w:r w:rsidRPr="00567C0A">
        <w:rPr>
          <w:rFonts w:ascii="Arial" w:hAnsi="Arial" w:cs="Arial"/>
          <w:lang w:val="fr-CA"/>
        </w:rPr>
        <w:t xml:space="preserve">La première partie du  cours comprend 125 heures dont 100 heures-contact </w:t>
      </w:r>
      <w:r w:rsidR="009047E4">
        <w:rPr>
          <w:rFonts w:ascii="Arial" w:hAnsi="Arial" w:cs="Arial"/>
          <w:lang w:val="fr-CA"/>
        </w:rPr>
        <w:t>avec les instructrices ou les instructeurs</w:t>
      </w:r>
      <w:r w:rsidRPr="00567C0A">
        <w:rPr>
          <w:rFonts w:ascii="Arial" w:hAnsi="Arial" w:cs="Arial"/>
          <w:lang w:val="fr-CA"/>
        </w:rPr>
        <w:t xml:space="preserve"> du cours et au moins 25 heures consacrées à la formation individuelle.  Les heures de formation seront faites via des travaux, des recherches, des lectures, des présentations, des exercices et du travail d’équipe.</w:t>
      </w:r>
      <w:r w:rsidRPr="00567C0A">
        <w:rPr>
          <w:rFonts w:ascii="Arial" w:hAnsi="Arial"/>
          <w:lang w:val="fr-CA"/>
        </w:rPr>
        <w:t xml:space="preserve"> Le programme de formation à </w:t>
      </w:r>
      <w:r w:rsidR="00AC6204">
        <w:rPr>
          <w:rFonts w:ascii="Arial" w:hAnsi="Arial"/>
          <w:lang w:val="fr-CA"/>
        </w:rPr>
        <w:t>la direction offert à l’École</w:t>
      </w:r>
      <w:r w:rsidRPr="00567C0A">
        <w:rPr>
          <w:rFonts w:ascii="Arial" w:hAnsi="Arial"/>
          <w:lang w:val="fr-CA"/>
        </w:rPr>
        <w:t xml:space="preserve"> des sciences de l’éducation est offert sur place</w:t>
      </w:r>
      <w:r w:rsidRPr="00567C0A">
        <w:rPr>
          <w:rFonts w:ascii="Arial" w:hAnsi="Arial"/>
          <w:bCs/>
          <w:lang w:val="fr-CA"/>
        </w:rPr>
        <w:t xml:space="preserve"> en session d’été pendant les premières semaines de juillet.  La dernière semaine se déroule en ligne (plateforme D2L). Des gens de partout en province se rendent sur les lieux à Sudbury, afin de vivre des expériences intéressantes, motivantes et enrichissantes, en face à face. Les discussions, les échanges, les partages d’expertise, d’expériences et de réalité vécus en province font en sorte que les gens en sortent enrichis et gagnants.  Le contact personnel et l’interaction entre les personnes inscrites au cours sont déterminants pour l’apprentissage des étudiants et étudiantes.</w:t>
      </w:r>
    </w:p>
    <w:p w14:paraId="00B5DF4D" w14:textId="77777777" w:rsidR="00335EDD" w:rsidRPr="00567C0A" w:rsidRDefault="00335EDD" w:rsidP="00335EDD">
      <w:pPr>
        <w:rPr>
          <w:rFonts w:ascii="Arial" w:hAnsi="Arial"/>
          <w:bCs/>
          <w:lang w:val="fr-CA"/>
        </w:rPr>
      </w:pPr>
    </w:p>
    <w:p w14:paraId="5C443668" w14:textId="77777777" w:rsidR="00335EDD" w:rsidRPr="00567C0A" w:rsidRDefault="00335EDD" w:rsidP="00335EDD">
      <w:pPr>
        <w:rPr>
          <w:rFonts w:ascii="Arial" w:hAnsi="Arial"/>
          <w:bCs/>
          <w:lang w:val="fr-CA"/>
        </w:rPr>
      </w:pPr>
      <w:r w:rsidRPr="00567C0A">
        <w:rPr>
          <w:rFonts w:ascii="Arial" w:hAnsi="Arial"/>
          <w:bCs/>
          <w:lang w:val="fr-CA"/>
        </w:rPr>
        <w:t>Le total de 125 heures sera complété selon le format présenté ci-dessous :</w:t>
      </w:r>
    </w:p>
    <w:p w14:paraId="3FE82D27" w14:textId="77777777" w:rsidR="00335EDD" w:rsidRPr="00567C0A" w:rsidRDefault="00335EDD" w:rsidP="00335EDD">
      <w:pPr>
        <w:rPr>
          <w:rFonts w:ascii="Arial" w:hAnsi="Arial"/>
          <w:bCs/>
          <w:lang w:val="fr-CA"/>
        </w:rPr>
      </w:pPr>
    </w:p>
    <w:tbl>
      <w:tblPr>
        <w:tblStyle w:val="TableGrid"/>
        <w:tblW w:w="0" w:type="auto"/>
        <w:tblLook w:val="04A0" w:firstRow="1" w:lastRow="0" w:firstColumn="1" w:lastColumn="0" w:noHBand="0" w:noVBand="1"/>
      </w:tblPr>
      <w:tblGrid>
        <w:gridCol w:w="1483"/>
        <w:gridCol w:w="2179"/>
        <w:gridCol w:w="5960"/>
      </w:tblGrid>
      <w:tr w:rsidR="009047E4" w:rsidRPr="00567C0A" w14:paraId="3CF3BE96" w14:textId="77777777" w:rsidTr="00C65963">
        <w:tc>
          <w:tcPr>
            <w:tcW w:w="1242" w:type="dxa"/>
          </w:tcPr>
          <w:p w14:paraId="49190982" w14:textId="77777777" w:rsidR="00335EDD" w:rsidRPr="00567C0A" w:rsidRDefault="00335EDD" w:rsidP="00C65963">
            <w:pPr>
              <w:rPr>
                <w:rFonts w:ascii="Arial" w:hAnsi="Arial"/>
                <w:bCs/>
                <w:lang w:val="fr-CA"/>
              </w:rPr>
            </w:pPr>
            <w:r w:rsidRPr="00567C0A">
              <w:rPr>
                <w:rFonts w:ascii="Arial" w:hAnsi="Arial"/>
                <w:bCs/>
                <w:lang w:val="fr-CA"/>
              </w:rPr>
              <w:t>Nombre d’heures</w:t>
            </w:r>
          </w:p>
        </w:tc>
        <w:tc>
          <w:tcPr>
            <w:tcW w:w="2268" w:type="dxa"/>
          </w:tcPr>
          <w:p w14:paraId="608E9FFC" w14:textId="77777777" w:rsidR="00335EDD" w:rsidRPr="00567C0A" w:rsidRDefault="00335EDD" w:rsidP="00C65963">
            <w:pPr>
              <w:rPr>
                <w:rFonts w:ascii="Arial" w:hAnsi="Arial"/>
                <w:bCs/>
                <w:lang w:val="fr-CA"/>
              </w:rPr>
            </w:pPr>
            <w:r w:rsidRPr="00567C0A">
              <w:rPr>
                <w:rFonts w:ascii="Arial" w:hAnsi="Arial"/>
                <w:bCs/>
                <w:lang w:val="fr-CA"/>
              </w:rPr>
              <w:t>Format du déroulement</w:t>
            </w:r>
          </w:p>
        </w:tc>
        <w:tc>
          <w:tcPr>
            <w:tcW w:w="6430" w:type="dxa"/>
          </w:tcPr>
          <w:p w14:paraId="5A9C65A1" w14:textId="77777777" w:rsidR="00335EDD" w:rsidRPr="00567C0A" w:rsidRDefault="00335EDD" w:rsidP="00C65963">
            <w:pPr>
              <w:rPr>
                <w:rFonts w:ascii="Arial" w:hAnsi="Arial"/>
                <w:bCs/>
                <w:lang w:val="fr-CA"/>
              </w:rPr>
            </w:pPr>
            <w:r w:rsidRPr="00567C0A">
              <w:rPr>
                <w:rFonts w:ascii="Arial" w:hAnsi="Arial"/>
                <w:bCs/>
                <w:lang w:val="fr-CA"/>
              </w:rPr>
              <w:t>Description des activités</w:t>
            </w:r>
          </w:p>
        </w:tc>
      </w:tr>
      <w:tr w:rsidR="009047E4" w:rsidRPr="00856B08" w14:paraId="23E48B8D" w14:textId="77777777" w:rsidTr="00C65963">
        <w:tc>
          <w:tcPr>
            <w:tcW w:w="1242" w:type="dxa"/>
          </w:tcPr>
          <w:p w14:paraId="6A35CA93" w14:textId="77777777" w:rsidR="00335EDD" w:rsidRDefault="00335EDD" w:rsidP="00C65963">
            <w:pPr>
              <w:rPr>
                <w:rFonts w:ascii="Arial" w:hAnsi="Arial"/>
                <w:bCs/>
                <w:lang w:val="fr-CA"/>
              </w:rPr>
            </w:pPr>
            <w:r w:rsidRPr="00567C0A">
              <w:rPr>
                <w:rFonts w:ascii="Arial" w:hAnsi="Arial"/>
                <w:bCs/>
                <w:lang w:val="fr-CA"/>
              </w:rPr>
              <w:t>15 heures</w:t>
            </w:r>
          </w:p>
          <w:p w14:paraId="2CA95766" w14:textId="77777777" w:rsidR="00BB45A2" w:rsidRDefault="00BB45A2" w:rsidP="00C65963">
            <w:pPr>
              <w:rPr>
                <w:rFonts w:ascii="Arial" w:hAnsi="Arial"/>
                <w:bCs/>
                <w:lang w:val="fr-CA"/>
              </w:rPr>
            </w:pPr>
          </w:p>
          <w:p w14:paraId="6DE345F3" w14:textId="778AB067" w:rsidR="00BB45A2" w:rsidRPr="00567C0A" w:rsidRDefault="00BB45A2" w:rsidP="00C65963">
            <w:pPr>
              <w:rPr>
                <w:rFonts w:ascii="Arial" w:hAnsi="Arial"/>
                <w:bCs/>
                <w:lang w:val="fr-CA"/>
              </w:rPr>
            </w:pPr>
            <w:r>
              <w:rPr>
                <w:rFonts w:ascii="Arial" w:hAnsi="Arial"/>
                <w:bCs/>
                <w:lang w:val="fr-CA"/>
              </w:rPr>
              <w:t>Travail autonome</w:t>
            </w:r>
          </w:p>
        </w:tc>
        <w:tc>
          <w:tcPr>
            <w:tcW w:w="2268" w:type="dxa"/>
          </w:tcPr>
          <w:p w14:paraId="42FF63BA" w14:textId="77777777" w:rsidR="00335EDD" w:rsidRPr="00567C0A" w:rsidRDefault="00335EDD" w:rsidP="00C65963">
            <w:pPr>
              <w:rPr>
                <w:rFonts w:ascii="Arial" w:hAnsi="Arial"/>
                <w:bCs/>
                <w:lang w:val="fr-CA"/>
              </w:rPr>
            </w:pPr>
            <w:r w:rsidRPr="00567C0A">
              <w:rPr>
                <w:rFonts w:ascii="Arial" w:hAnsi="Arial"/>
                <w:bCs/>
                <w:lang w:val="fr-CA"/>
              </w:rPr>
              <w:t>Avant le début du cours</w:t>
            </w:r>
          </w:p>
        </w:tc>
        <w:tc>
          <w:tcPr>
            <w:tcW w:w="6430" w:type="dxa"/>
          </w:tcPr>
          <w:p w14:paraId="5AA1B880" w14:textId="77777777" w:rsidR="00335EDD" w:rsidRPr="00567C0A" w:rsidRDefault="00335EDD" w:rsidP="00335EDD">
            <w:pPr>
              <w:pStyle w:val="ListParagraph"/>
              <w:numPr>
                <w:ilvl w:val="0"/>
                <w:numId w:val="28"/>
              </w:numPr>
              <w:rPr>
                <w:rFonts w:ascii="Arial" w:hAnsi="Arial" w:cs="Arial"/>
              </w:rPr>
            </w:pPr>
            <w:r w:rsidRPr="00567C0A">
              <w:rPr>
                <w:rFonts w:ascii="Arial" w:hAnsi="Arial"/>
                <w:bCs/>
              </w:rPr>
              <w:t xml:space="preserve">Lire le manuel  </w:t>
            </w:r>
            <w:r w:rsidRPr="00567C0A">
              <w:rPr>
                <w:rFonts w:ascii="Arial" w:hAnsi="Arial" w:cs="Arial"/>
                <w:i/>
              </w:rPr>
              <w:t xml:space="preserve">Explorer les pratiques déontologiques et le leadership par le questionnement professionnel  </w:t>
            </w:r>
            <w:r w:rsidRPr="00567C0A">
              <w:rPr>
                <w:rFonts w:ascii="Arial" w:hAnsi="Arial" w:cs="Arial"/>
              </w:rPr>
              <w:t>et compléter l’activité page 289</w:t>
            </w:r>
          </w:p>
          <w:p w14:paraId="092FEFDA" w14:textId="77777777" w:rsidR="00335EDD" w:rsidRPr="00567C0A" w:rsidRDefault="00335EDD" w:rsidP="00335EDD">
            <w:pPr>
              <w:pStyle w:val="ListParagraph"/>
              <w:numPr>
                <w:ilvl w:val="0"/>
                <w:numId w:val="28"/>
              </w:numPr>
              <w:rPr>
                <w:rFonts w:ascii="Arial" w:hAnsi="Arial" w:cs="Arial"/>
              </w:rPr>
            </w:pPr>
            <w:r w:rsidRPr="00567C0A">
              <w:rPr>
                <w:rFonts w:ascii="Arial" w:hAnsi="Arial" w:cs="Arial"/>
              </w:rPr>
              <w:t>Préparer le stage de leadership (les grandes lignes)</w:t>
            </w:r>
          </w:p>
          <w:p w14:paraId="0F114083" w14:textId="77777777" w:rsidR="00335EDD" w:rsidRPr="00567C0A" w:rsidRDefault="00335EDD" w:rsidP="00335EDD">
            <w:pPr>
              <w:pStyle w:val="ListParagraph"/>
              <w:numPr>
                <w:ilvl w:val="0"/>
                <w:numId w:val="28"/>
              </w:numPr>
              <w:rPr>
                <w:rFonts w:ascii="Arial" w:hAnsi="Arial"/>
                <w:bCs/>
              </w:rPr>
            </w:pPr>
            <w:r w:rsidRPr="00567C0A">
              <w:rPr>
                <w:rFonts w:ascii="Arial" w:hAnsi="Arial" w:cs="Arial"/>
              </w:rPr>
              <w:t>Préparer une présentation d’une expérience de leadership personnelle</w:t>
            </w:r>
          </w:p>
        </w:tc>
      </w:tr>
      <w:tr w:rsidR="009047E4" w:rsidRPr="00856B08" w14:paraId="45826A07" w14:textId="77777777" w:rsidTr="00C65963">
        <w:tc>
          <w:tcPr>
            <w:tcW w:w="1242" w:type="dxa"/>
          </w:tcPr>
          <w:p w14:paraId="1E9E6325" w14:textId="77777777" w:rsidR="00335EDD" w:rsidRDefault="00796DA5" w:rsidP="00C65963">
            <w:pPr>
              <w:rPr>
                <w:rFonts w:ascii="Arial" w:hAnsi="Arial"/>
                <w:bCs/>
                <w:lang w:val="fr-CA"/>
              </w:rPr>
            </w:pPr>
            <w:r>
              <w:rPr>
                <w:rFonts w:ascii="Arial" w:hAnsi="Arial"/>
                <w:bCs/>
                <w:lang w:val="fr-CA"/>
              </w:rPr>
              <w:t>74</w:t>
            </w:r>
            <w:r w:rsidR="00335EDD" w:rsidRPr="00567C0A">
              <w:rPr>
                <w:rFonts w:ascii="Arial" w:hAnsi="Arial"/>
                <w:bCs/>
                <w:lang w:val="fr-CA"/>
              </w:rPr>
              <w:t xml:space="preserve"> heures</w:t>
            </w:r>
          </w:p>
          <w:p w14:paraId="3D4E4281" w14:textId="77777777" w:rsidR="00BB45A2" w:rsidRDefault="00BB45A2" w:rsidP="00C65963">
            <w:pPr>
              <w:rPr>
                <w:rFonts w:ascii="Arial" w:hAnsi="Arial"/>
                <w:bCs/>
                <w:lang w:val="fr-CA"/>
              </w:rPr>
            </w:pPr>
          </w:p>
          <w:p w14:paraId="11CA6F46" w14:textId="7E5A3450" w:rsidR="00BB45A2" w:rsidRPr="00567C0A" w:rsidRDefault="00BB45A2" w:rsidP="00C65963">
            <w:pPr>
              <w:rPr>
                <w:rFonts w:ascii="Arial" w:hAnsi="Arial"/>
                <w:bCs/>
                <w:lang w:val="fr-CA"/>
              </w:rPr>
            </w:pPr>
            <w:r>
              <w:rPr>
                <w:rFonts w:ascii="Arial" w:hAnsi="Arial"/>
                <w:bCs/>
                <w:lang w:val="fr-CA"/>
              </w:rPr>
              <w:t>Présentiel</w:t>
            </w:r>
          </w:p>
        </w:tc>
        <w:tc>
          <w:tcPr>
            <w:tcW w:w="2268" w:type="dxa"/>
          </w:tcPr>
          <w:p w14:paraId="1E1B9C1C" w14:textId="77777777" w:rsidR="00335EDD" w:rsidRPr="00567C0A" w:rsidRDefault="00335EDD" w:rsidP="00C65963">
            <w:pPr>
              <w:rPr>
                <w:rFonts w:ascii="Arial" w:hAnsi="Arial"/>
                <w:bCs/>
                <w:lang w:val="fr-CA"/>
              </w:rPr>
            </w:pPr>
            <w:r w:rsidRPr="00567C0A">
              <w:rPr>
                <w:rFonts w:ascii="Arial" w:hAnsi="Arial"/>
                <w:bCs/>
                <w:lang w:val="fr-CA"/>
              </w:rPr>
              <w:t>Sur campus pendant les deux premières semaines de juillet</w:t>
            </w:r>
          </w:p>
        </w:tc>
        <w:tc>
          <w:tcPr>
            <w:tcW w:w="6430" w:type="dxa"/>
          </w:tcPr>
          <w:p w14:paraId="2440A32F" w14:textId="77777777" w:rsidR="00335EDD" w:rsidRPr="00567C0A" w:rsidRDefault="00335EDD" w:rsidP="00C65963">
            <w:pPr>
              <w:rPr>
                <w:rFonts w:ascii="Arial" w:hAnsi="Arial"/>
                <w:bCs/>
                <w:lang w:val="fr-CA"/>
              </w:rPr>
            </w:pPr>
            <w:r w:rsidRPr="00567C0A">
              <w:rPr>
                <w:rFonts w:ascii="Arial" w:hAnsi="Arial"/>
                <w:bCs/>
                <w:lang w:val="fr-CA"/>
              </w:rPr>
              <w:t>Participer à une panoplie d’activités :</w:t>
            </w:r>
          </w:p>
          <w:p w14:paraId="5EC100B6" w14:textId="57B32F89" w:rsidR="00335EDD" w:rsidRPr="00567C0A" w:rsidRDefault="00335EDD" w:rsidP="00335EDD">
            <w:pPr>
              <w:pStyle w:val="ListParagraph"/>
              <w:numPr>
                <w:ilvl w:val="0"/>
                <w:numId w:val="29"/>
              </w:numPr>
              <w:rPr>
                <w:rFonts w:ascii="Arial" w:hAnsi="Arial"/>
                <w:bCs/>
              </w:rPr>
            </w:pPr>
            <w:r w:rsidRPr="00567C0A">
              <w:rPr>
                <w:rFonts w:ascii="Arial" w:hAnsi="Arial"/>
                <w:bCs/>
              </w:rPr>
              <w:t xml:space="preserve">Présentations par </w:t>
            </w:r>
            <w:r w:rsidR="00864D03">
              <w:rPr>
                <w:rFonts w:ascii="Arial" w:hAnsi="Arial"/>
                <w:bCs/>
              </w:rPr>
              <w:t>l’instructrice ou l’instructeur</w:t>
            </w:r>
            <w:r w:rsidRPr="00567C0A">
              <w:rPr>
                <w:rFonts w:ascii="Arial" w:hAnsi="Arial"/>
                <w:bCs/>
              </w:rPr>
              <w:t xml:space="preserve"> et/ou des invités</w:t>
            </w:r>
          </w:p>
          <w:p w14:paraId="2D4540A0" w14:textId="77777777" w:rsidR="00335EDD" w:rsidRPr="00567C0A" w:rsidRDefault="00335EDD" w:rsidP="00335EDD">
            <w:pPr>
              <w:pStyle w:val="ListParagraph"/>
              <w:numPr>
                <w:ilvl w:val="0"/>
                <w:numId w:val="29"/>
              </w:numPr>
              <w:rPr>
                <w:rFonts w:ascii="Arial" w:hAnsi="Arial"/>
                <w:bCs/>
              </w:rPr>
            </w:pPr>
            <w:r w:rsidRPr="00567C0A">
              <w:rPr>
                <w:rFonts w:ascii="Arial" w:hAnsi="Arial"/>
                <w:bCs/>
              </w:rPr>
              <w:t>Études de cas</w:t>
            </w:r>
          </w:p>
          <w:p w14:paraId="54CD134A" w14:textId="77777777" w:rsidR="00335EDD" w:rsidRPr="00567C0A" w:rsidRDefault="00335EDD" w:rsidP="00335EDD">
            <w:pPr>
              <w:pStyle w:val="ListParagraph"/>
              <w:numPr>
                <w:ilvl w:val="0"/>
                <w:numId w:val="29"/>
              </w:numPr>
              <w:rPr>
                <w:rFonts w:ascii="Arial" w:hAnsi="Arial"/>
                <w:bCs/>
              </w:rPr>
            </w:pPr>
            <w:r w:rsidRPr="00567C0A">
              <w:rPr>
                <w:rFonts w:ascii="Arial" w:hAnsi="Arial"/>
                <w:bCs/>
              </w:rPr>
              <w:t>Présentations de groupe</w:t>
            </w:r>
          </w:p>
          <w:p w14:paraId="5A69DD91" w14:textId="77777777" w:rsidR="00335EDD" w:rsidRPr="00567C0A" w:rsidRDefault="00335EDD" w:rsidP="00335EDD">
            <w:pPr>
              <w:pStyle w:val="ListParagraph"/>
              <w:numPr>
                <w:ilvl w:val="0"/>
                <w:numId w:val="29"/>
              </w:numPr>
              <w:rPr>
                <w:rFonts w:ascii="Arial" w:hAnsi="Arial"/>
                <w:bCs/>
              </w:rPr>
            </w:pPr>
            <w:r w:rsidRPr="00567C0A">
              <w:rPr>
                <w:rFonts w:ascii="Arial" w:hAnsi="Arial"/>
                <w:bCs/>
              </w:rPr>
              <w:lastRenderedPageBreak/>
              <w:t>Présentations individuelles</w:t>
            </w:r>
          </w:p>
          <w:p w14:paraId="2A65DBCB" w14:textId="77777777" w:rsidR="00335EDD" w:rsidRPr="00567C0A" w:rsidRDefault="00335EDD" w:rsidP="00335EDD">
            <w:pPr>
              <w:pStyle w:val="ListParagraph"/>
              <w:numPr>
                <w:ilvl w:val="0"/>
                <w:numId w:val="29"/>
              </w:numPr>
              <w:rPr>
                <w:rFonts w:ascii="Arial" w:hAnsi="Arial"/>
                <w:bCs/>
              </w:rPr>
            </w:pPr>
            <w:r w:rsidRPr="00567C0A">
              <w:rPr>
                <w:rFonts w:ascii="Arial" w:hAnsi="Arial"/>
                <w:bCs/>
              </w:rPr>
              <w:t>Activités organisées par le groupe</w:t>
            </w:r>
          </w:p>
          <w:p w14:paraId="20ADC59A" w14:textId="1EF3B8B9" w:rsidR="00335EDD" w:rsidRPr="00567C0A" w:rsidRDefault="00335EDD" w:rsidP="00335EDD">
            <w:pPr>
              <w:pStyle w:val="ListParagraph"/>
              <w:numPr>
                <w:ilvl w:val="0"/>
                <w:numId w:val="29"/>
              </w:numPr>
              <w:rPr>
                <w:rFonts w:ascii="Arial" w:hAnsi="Arial"/>
                <w:bCs/>
              </w:rPr>
            </w:pPr>
            <w:r w:rsidRPr="00567C0A">
              <w:rPr>
                <w:rFonts w:ascii="Arial" w:hAnsi="Arial"/>
                <w:bCs/>
              </w:rPr>
              <w:t xml:space="preserve">Participation à deux sessions d’entrevue avec </w:t>
            </w:r>
            <w:r w:rsidR="00864D03">
              <w:rPr>
                <w:rFonts w:ascii="Arial" w:hAnsi="Arial"/>
                <w:bCs/>
              </w:rPr>
              <w:t>l’instructrice ou l’instructeur</w:t>
            </w:r>
          </w:p>
        </w:tc>
      </w:tr>
      <w:tr w:rsidR="009047E4" w:rsidRPr="00856B08" w14:paraId="58655A26" w14:textId="77777777" w:rsidTr="00C65963">
        <w:tc>
          <w:tcPr>
            <w:tcW w:w="1242" w:type="dxa"/>
          </w:tcPr>
          <w:p w14:paraId="6595DF04" w14:textId="77777777" w:rsidR="00335EDD" w:rsidRDefault="00335EDD" w:rsidP="00C65963">
            <w:pPr>
              <w:rPr>
                <w:rFonts w:ascii="Arial" w:hAnsi="Arial"/>
                <w:bCs/>
                <w:lang w:val="fr-CA"/>
              </w:rPr>
            </w:pPr>
            <w:r w:rsidRPr="00567C0A">
              <w:rPr>
                <w:rFonts w:ascii="Arial" w:hAnsi="Arial"/>
                <w:bCs/>
                <w:lang w:val="fr-CA"/>
              </w:rPr>
              <w:lastRenderedPageBreak/>
              <w:t>20 heures</w:t>
            </w:r>
          </w:p>
          <w:p w14:paraId="41998354" w14:textId="77777777" w:rsidR="00BB45A2" w:rsidRDefault="00BB45A2" w:rsidP="00C65963">
            <w:pPr>
              <w:rPr>
                <w:rFonts w:ascii="Arial" w:hAnsi="Arial"/>
                <w:bCs/>
                <w:lang w:val="fr-CA"/>
              </w:rPr>
            </w:pPr>
          </w:p>
          <w:p w14:paraId="372A7A84" w14:textId="2A5C794A" w:rsidR="00BB45A2" w:rsidRPr="00567C0A" w:rsidRDefault="00BB45A2" w:rsidP="00C65963">
            <w:pPr>
              <w:rPr>
                <w:rFonts w:ascii="Arial" w:hAnsi="Arial"/>
                <w:bCs/>
                <w:lang w:val="fr-CA"/>
              </w:rPr>
            </w:pPr>
            <w:r>
              <w:rPr>
                <w:rFonts w:ascii="Arial" w:hAnsi="Arial"/>
                <w:bCs/>
                <w:lang w:val="fr-CA"/>
              </w:rPr>
              <w:t xml:space="preserve">Incluant 10 heures de monitorage d’activités par </w:t>
            </w:r>
            <w:r w:rsidR="009047E4">
              <w:rPr>
                <w:rFonts w:ascii="Arial" w:hAnsi="Arial"/>
                <w:bCs/>
                <w:lang w:val="fr-CA"/>
              </w:rPr>
              <w:t xml:space="preserve">l’instructrice ou </w:t>
            </w:r>
            <w:r>
              <w:rPr>
                <w:rFonts w:ascii="Arial" w:hAnsi="Arial"/>
                <w:bCs/>
                <w:lang w:val="fr-CA"/>
              </w:rPr>
              <w:t>l’instructeur</w:t>
            </w:r>
          </w:p>
        </w:tc>
        <w:tc>
          <w:tcPr>
            <w:tcW w:w="2268" w:type="dxa"/>
          </w:tcPr>
          <w:p w14:paraId="73AAE9F9" w14:textId="1754D80B" w:rsidR="00335EDD" w:rsidRPr="00567C0A" w:rsidRDefault="00796DA5" w:rsidP="00C65963">
            <w:pPr>
              <w:rPr>
                <w:rFonts w:ascii="Arial" w:hAnsi="Arial"/>
                <w:bCs/>
                <w:lang w:val="fr-CA"/>
              </w:rPr>
            </w:pPr>
            <w:r>
              <w:rPr>
                <w:rFonts w:ascii="Arial" w:hAnsi="Arial"/>
                <w:bCs/>
                <w:lang w:val="fr-CA"/>
              </w:rPr>
              <w:t>Hors campus, e</w:t>
            </w:r>
            <w:r w:rsidR="00335EDD" w:rsidRPr="00567C0A">
              <w:rPr>
                <w:rFonts w:ascii="Arial" w:hAnsi="Arial"/>
                <w:bCs/>
                <w:lang w:val="fr-CA"/>
              </w:rPr>
              <w:t>n soirée pendant les deux premières semaines de juillet</w:t>
            </w:r>
          </w:p>
        </w:tc>
        <w:tc>
          <w:tcPr>
            <w:tcW w:w="6430" w:type="dxa"/>
          </w:tcPr>
          <w:p w14:paraId="7EDEF55B" w14:textId="77777777" w:rsidR="00335EDD" w:rsidRPr="00567C0A" w:rsidRDefault="00335EDD" w:rsidP="00335EDD">
            <w:pPr>
              <w:pStyle w:val="ListParagraph"/>
              <w:numPr>
                <w:ilvl w:val="0"/>
                <w:numId w:val="30"/>
              </w:numPr>
              <w:rPr>
                <w:rFonts w:ascii="Arial" w:hAnsi="Arial"/>
                <w:bCs/>
              </w:rPr>
            </w:pPr>
            <w:r w:rsidRPr="00567C0A">
              <w:rPr>
                <w:rFonts w:ascii="Arial" w:hAnsi="Arial"/>
                <w:bCs/>
              </w:rPr>
              <w:t>Lectures et recherches</w:t>
            </w:r>
          </w:p>
          <w:p w14:paraId="4A77A6A9" w14:textId="77777777" w:rsidR="00335EDD" w:rsidRPr="00567C0A" w:rsidRDefault="00335EDD" w:rsidP="00335EDD">
            <w:pPr>
              <w:pStyle w:val="ListParagraph"/>
              <w:numPr>
                <w:ilvl w:val="0"/>
                <w:numId w:val="30"/>
              </w:numPr>
              <w:rPr>
                <w:rFonts w:ascii="Arial" w:hAnsi="Arial"/>
                <w:bCs/>
              </w:rPr>
            </w:pPr>
            <w:r w:rsidRPr="00567C0A">
              <w:rPr>
                <w:rFonts w:ascii="Arial" w:hAnsi="Arial"/>
                <w:bCs/>
              </w:rPr>
              <w:t>Journal de bord</w:t>
            </w:r>
          </w:p>
          <w:p w14:paraId="6B416BF2" w14:textId="77777777" w:rsidR="00335EDD" w:rsidRPr="00567C0A" w:rsidRDefault="00335EDD" w:rsidP="00335EDD">
            <w:pPr>
              <w:pStyle w:val="ListParagraph"/>
              <w:numPr>
                <w:ilvl w:val="0"/>
                <w:numId w:val="30"/>
              </w:numPr>
              <w:rPr>
                <w:rFonts w:ascii="Arial" w:hAnsi="Arial"/>
                <w:bCs/>
              </w:rPr>
            </w:pPr>
            <w:r w:rsidRPr="00567C0A">
              <w:rPr>
                <w:rFonts w:ascii="Arial" w:hAnsi="Arial"/>
                <w:bCs/>
              </w:rPr>
              <w:t>Analyse d’un livre (la candidate ou le candidat peut choisir de compléter ce travail avant le début du cours)</w:t>
            </w:r>
          </w:p>
          <w:p w14:paraId="47D718DA" w14:textId="16AD1A0A" w:rsidR="00335EDD" w:rsidRPr="00567C0A" w:rsidRDefault="00335EDD" w:rsidP="00335EDD">
            <w:pPr>
              <w:pStyle w:val="ListParagraph"/>
              <w:numPr>
                <w:ilvl w:val="0"/>
                <w:numId w:val="30"/>
              </w:numPr>
              <w:rPr>
                <w:rFonts w:ascii="Arial" w:hAnsi="Arial"/>
                <w:bCs/>
              </w:rPr>
            </w:pPr>
            <w:r w:rsidRPr="00567C0A">
              <w:rPr>
                <w:rFonts w:ascii="Arial" w:hAnsi="Arial"/>
                <w:bCs/>
              </w:rPr>
              <w:t>Travaux de groupe</w:t>
            </w:r>
            <w:r w:rsidR="00BB45A2">
              <w:rPr>
                <w:rFonts w:ascii="Arial" w:hAnsi="Arial"/>
                <w:bCs/>
              </w:rPr>
              <w:t xml:space="preserve"> (avec monitorage par </w:t>
            </w:r>
            <w:r w:rsidR="009047E4">
              <w:rPr>
                <w:rFonts w:ascii="Arial" w:hAnsi="Arial"/>
                <w:bCs/>
              </w:rPr>
              <w:t xml:space="preserve">l’instructrice ou </w:t>
            </w:r>
            <w:r w:rsidR="00BB45A2">
              <w:rPr>
                <w:rFonts w:ascii="Arial" w:hAnsi="Arial"/>
                <w:bCs/>
              </w:rPr>
              <w:t>l’instructeur et rétroaction au besoin)</w:t>
            </w:r>
          </w:p>
          <w:p w14:paraId="21E13971" w14:textId="77777777" w:rsidR="00335EDD" w:rsidRPr="00567C0A" w:rsidRDefault="00335EDD" w:rsidP="00335EDD">
            <w:pPr>
              <w:pStyle w:val="ListParagraph"/>
              <w:numPr>
                <w:ilvl w:val="0"/>
                <w:numId w:val="30"/>
              </w:numPr>
              <w:rPr>
                <w:rFonts w:ascii="Arial" w:hAnsi="Arial"/>
                <w:bCs/>
              </w:rPr>
            </w:pPr>
            <w:r w:rsidRPr="00567C0A">
              <w:rPr>
                <w:rFonts w:ascii="Arial" w:hAnsi="Arial"/>
                <w:bCs/>
              </w:rPr>
              <w:t>Activités de développement professionnel (par exemple : soirée francophone)</w:t>
            </w:r>
          </w:p>
        </w:tc>
      </w:tr>
      <w:tr w:rsidR="009047E4" w:rsidRPr="00856B08" w14:paraId="4A3246B6" w14:textId="77777777" w:rsidTr="00C65963">
        <w:tc>
          <w:tcPr>
            <w:tcW w:w="1242" w:type="dxa"/>
          </w:tcPr>
          <w:p w14:paraId="380BBA12" w14:textId="77777777" w:rsidR="00335EDD" w:rsidRDefault="00796DA5" w:rsidP="00C65963">
            <w:pPr>
              <w:rPr>
                <w:rFonts w:ascii="Arial" w:hAnsi="Arial"/>
                <w:bCs/>
                <w:lang w:val="fr-CA"/>
              </w:rPr>
            </w:pPr>
            <w:r>
              <w:rPr>
                <w:rFonts w:ascii="Arial" w:hAnsi="Arial"/>
                <w:bCs/>
                <w:lang w:val="fr-CA"/>
              </w:rPr>
              <w:t>16</w:t>
            </w:r>
            <w:r w:rsidR="00335EDD" w:rsidRPr="00567C0A">
              <w:rPr>
                <w:rFonts w:ascii="Arial" w:hAnsi="Arial"/>
                <w:bCs/>
                <w:lang w:val="fr-CA"/>
              </w:rPr>
              <w:t xml:space="preserve"> heures</w:t>
            </w:r>
          </w:p>
          <w:p w14:paraId="34EE25CC" w14:textId="77777777" w:rsidR="00BB45A2" w:rsidRDefault="00BB45A2" w:rsidP="00C65963">
            <w:pPr>
              <w:rPr>
                <w:rFonts w:ascii="Arial" w:hAnsi="Arial"/>
                <w:bCs/>
                <w:lang w:val="fr-CA"/>
              </w:rPr>
            </w:pPr>
          </w:p>
          <w:p w14:paraId="43404330" w14:textId="11EA0844" w:rsidR="00BB45A2" w:rsidRPr="00567C0A" w:rsidRDefault="00BB45A2" w:rsidP="00C65963">
            <w:pPr>
              <w:rPr>
                <w:rFonts w:ascii="Arial" w:hAnsi="Arial"/>
                <w:bCs/>
                <w:lang w:val="fr-CA"/>
              </w:rPr>
            </w:pPr>
            <w:r>
              <w:rPr>
                <w:rFonts w:ascii="Arial" w:hAnsi="Arial"/>
                <w:bCs/>
                <w:lang w:val="fr-CA"/>
              </w:rPr>
              <w:t xml:space="preserve">Avec monitorage de </w:t>
            </w:r>
            <w:r w:rsidR="009047E4">
              <w:rPr>
                <w:rFonts w:ascii="Arial" w:hAnsi="Arial"/>
                <w:bCs/>
                <w:lang w:val="fr-CA"/>
              </w:rPr>
              <w:t xml:space="preserve">l’instructrice ou </w:t>
            </w:r>
            <w:r>
              <w:rPr>
                <w:rFonts w:ascii="Arial" w:hAnsi="Arial"/>
                <w:bCs/>
                <w:lang w:val="fr-CA"/>
              </w:rPr>
              <w:t>l’instructeur</w:t>
            </w:r>
          </w:p>
        </w:tc>
        <w:tc>
          <w:tcPr>
            <w:tcW w:w="2268" w:type="dxa"/>
          </w:tcPr>
          <w:p w14:paraId="135E6B0C" w14:textId="77777777" w:rsidR="00335EDD" w:rsidRPr="00567C0A" w:rsidRDefault="00335EDD" w:rsidP="00C65963">
            <w:pPr>
              <w:rPr>
                <w:rFonts w:ascii="Arial" w:hAnsi="Arial"/>
                <w:bCs/>
                <w:lang w:val="fr-CA"/>
              </w:rPr>
            </w:pPr>
            <w:r w:rsidRPr="00567C0A">
              <w:rPr>
                <w:rFonts w:ascii="Arial" w:hAnsi="Arial"/>
                <w:bCs/>
                <w:lang w:val="fr-CA"/>
              </w:rPr>
              <w:t>En ligne – plateforme D2L</w:t>
            </w:r>
          </w:p>
        </w:tc>
        <w:tc>
          <w:tcPr>
            <w:tcW w:w="6430" w:type="dxa"/>
          </w:tcPr>
          <w:p w14:paraId="283D6056" w14:textId="693E4273" w:rsidR="00335EDD" w:rsidRPr="00567C0A" w:rsidRDefault="00335EDD" w:rsidP="00335EDD">
            <w:pPr>
              <w:pStyle w:val="ListParagraph"/>
              <w:numPr>
                <w:ilvl w:val="0"/>
                <w:numId w:val="31"/>
              </w:numPr>
              <w:rPr>
                <w:rFonts w:ascii="Arial" w:hAnsi="Arial"/>
                <w:bCs/>
              </w:rPr>
            </w:pPr>
            <w:r w:rsidRPr="00567C0A">
              <w:rPr>
                <w:rFonts w:ascii="Arial" w:hAnsi="Arial"/>
                <w:bCs/>
              </w:rPr>
              <w:t xml:space="preserve">Travaux et lectures assignés par </w:t>
            </w:r>
            <w:r w:rsidR="00864D03">
              <w:rPr>
                <w:rFonts w:ascii="Arial" w:hAnsi="Arial"/>
                <w:bCs/>
              </w:rPr>
              <w:t>l’instructrice ou l’instructeur</w:t>
            </w:r>
            <w:r w:rsidR="00BB45A2">
              <w:rPr>
                <w:rFonts w:ascii="Arial" w:hAnsi="Arial"/>
                <w:bCs/>
              </w:rPr>
              <w:t xml:space="preserve"> (avec suivi/rétroaction au besoin par </w:t>
            </w:r>
            <w:r w:rsidR="009047E4">
              <w:rPr>
                <w:rFonts w:ascii="Arial" w:hAnsi="Arial"/>
                <w:bCs/>
              </w:rPr>
              <w:t xml:space="preserve">l’instructrice ou </w:t>
            </w:r>
            <w:r w:rsidR="00BB45A2">
              <w:rPr>
                <w:rFonts w:ascii="Arial" w:hAnsi="Arial"/>
                <w:bCs/>
              </w:rPr>
              <w:t>l’instructeur)</w:t>
            </w:r>
          </w:p>
          <w:p w14:paraId="55A586D4" w14:textId="77777777" w:rsidR="00335EDD" w:rsidRPr="00567C0A" w:rsidRDefault="00335EDD" w:rsidP="00335EDD">
            <w:pPr>
              <w:pStyle w:val="ListParagraph"/>
              <w:numPr>
                <w:ilvl w:val="0"/>
                <w:numId w:val="31"/>
              </w:numPr>
              <w:rPr>
                <w:rFonts w:ascii="Arial" w:hAnsi="Arial"/>
                <w:bCs/>
              </w:rPr>
            </w:pPr>
            <w:r w:rsidRPr="00567C0A">
              <w:rPr>
                <w:rFonts w:ascii="Arial" w:hAnsi="Arial"/>
                <w:bCs/>
              </w:rPr>
              <w:t>Participation active sur le babillard électronique</w:t>
            </w:r>
          </w:p>
        </w:tc>
      </w:tr>
    </w:tbl>
    <w:p w14:paraId="05CF89D7" w14:textId="77777777" w:rsidR="00335EDD" w:rsidRPr="00567C0A" w:rsidRDefault="00335EDD" w:rsidP="00335EDD">
      <w:pPr>
        <w:rPr>
          <w:rFonts w:ascii="Arial" w:hAnsi="Arial" w:cs="Arial"/>
          <w:lang w:val="fr-CA"/>
        </w:rPr>
      </w:pPr>
    </w:p>
    <w:p w14:paraId="05E7A8CB" w14:textId="77777777" w:rsidR="00335EDD" w:rsidRPr="00567C0A" w:rsidRDefault="00335EDD" w:rsidP="00335EDD">
      <w:pPr>
        <w:pStyle w:val="Heading2"/>
        <w:rPr>
          <w:lang w:val="fr-CA"/>
        </w:rPr>
      </w:pPr>
      <w:bookmarkStart w:id="4" w:name="_Toc275598298"/>
      <w:bookmarkStart w:id="5" w:name="_Toc282517353"/>
      <w:r w:rsidRPr="00567C0A">
        <w:rPr>
          <w:lang w:val="fr-CA"/>
        </w:rPr>
        <w:t>FONCTIONNEMENT : approche modulaire</w:t>
      </w:r>
      <w:bookmarkEnd w:id="4"/>
      <w:bookmarkEnd w:id="5"/>
    </w:p>
    <w:p w14:paraId="23432341" w14:textId="77777777" w:rsidR="00335EDD" w:rsidRPr="00567C0A" w:rsidRDefault="00335EDD" w:rsidP="00335EDD">
      <w:pPr>
        <w:rPr>
          <w:rFonts w:ascii="Arial" w:hAnsi="Arial" w:cs="Arial"/>
          <w:lang w:val="fr-CA"/>
        </w:rPr>
      </w:pPr>
    </w:p>
    <w:p w14:paraId="61AC2E3B" w14:textId="77777777" w:rsidR="00335EDD" w:rsidRPr="00567C0A" w:rsidRDefault="00335EDD" w:rsidP="00335EDD">
      <w:pPr>
        <w:rPr>
          <w:rFonts w:ascii="Arial" w:hAnsi="Arial" w:cs="Arial"/>
          <w:lang w:val="fr-CA"/>
        </w:rPr>
      </w:pPr>
      <w:r w:rsidRPr="00567C0A">
        <w:rPr>
          <w:rFonts w:ascii="Arial" w:hAnsi="Arial" w:cs="Arial"/>
          <w:lang w:val="fr-CA"/>
        </w:rPr>
        <w:t xml:space="preserve">L’organisation modulaire caractérise l’encadrement des activités d’enseignement et d’apprentissage de </w:t>
      </w:r>
      <w:r w:rsidRPr="00567C0A">
        <w:rPr>
          <w:rFonts w:ascii="Arial" w:hAnsi="Arial" w:cs="Arial"/>
          <w:u w:val="single"/>
          <w:lang w:val="fr-CA"/>
        </w:rPr>
        <w:t>cinq</w:t>
      </w:r>
      <w:r w:rsidRPr="00567C0A">
        <w:rPr>
          <w:rFonts w:ascii="Arial" w:hAnsi="Arial" w:cs="Arial"/>
          <w:lang w:val="fr-CA"/>
        </w:rPr>
        <w:t xml:space="preserve"> modules. On y exploite les créneaux de l’apprentissage d’apprendre à apprendre et de l’interactivité à l’aide de simulations, d’élaboration de projets et de résolution de problèmes. Tout est prévu pour que les candidates et les candidats puissent travailler seuls et en équipe afin de vivre une expérience de croissance personnelle et professionnelle. </w:t>
      </w:r>
    </w:p>
    <w:p w14:paraId="2576816D" w14:textId="77777777" w:rsidR="00335EDD" w:rsidRPr="00567C0A" w:rsidRDefault="00335EDD" w:rsidP="00335EDD">
      <w:pPr>
        <w:rPr>
          <w:rFonts w:ascii="Arial" w:hAnsi="Arial" w:cs="Arial"/>
          <w:lang w:val="fr-CA"/>
        </w:rPr>
      </w:pPr>
    </w:p>
    <w:p w14:paraId="4E4FECF7" w14:textId="77777777" w:rsidR="00335EDD" w:rsidRPr="00567C0A" w:rsidRDefault="00335EDD" w:rsidP="00335EDD">
      <w:pPr>
        <w:rPr>
          <w:rFonts w:ascii="Arial" w:hAnsi="Arial" w:cs="Arial"/>
          <w:b/>
          <w:bCs/>
          <w:i/>
          <w:iCs/>
          <w:lang w:val="fr-CA"/>
        </w:rPr>
      </w:pPr>
      <w:r w:rsidRPr="00567C0A">
        <w:rPr>
          <w:rFonts w:ascii="Arial" w:hAnsi="Arial" w:cs="Arial"/>
          <w:lang w:val="fr-CA"/>
        </w:rPr>
        <w:t xml:space="preserve">Ceci requiert des candidates et des candidats une préparation à point et une </w:t>
      </w:r>
      <w:r w:rsidRPr="00567C0A">
        <w:rPr>
          <w:rFonts w:ascii="Arial" w:hAnsi="Arial" w:cs="Arial"/>
          <w:b/>
          <w:bCs/>
          <w:lang w:val="fr-CA"/>
        </w:rPr>
        <w:t>implication active</w:t>
      </w:r>
      <w:r w:rsidRPr="00567C0A">
        <w:rPr>
          <w:rFonts w:ascii="Arial" w:hAnsi="Arial" w:cs="Arial"/>
          <w:lang w:val="fr-CA"/>
        </w:rPr>
        <w:t xml:space="preserve">.  Afin d’en retirer le plus grand profit, il faut </w:t>
      </w:r>
      <w:r w:rsidRPr="00567C0A">
        <w:rPr>
          <w:rFonts w:ascii="Arial" w:hAnsi="Arial" w:cs="Arial"/>
          <w:b/>
          <w:bCs/>
          <w:lang w:val="fr-CA"/>
        </w:rPr>
        <w:t>vivre</w:t>
      </w:r>
      <w:r w:rsidRPr="00567C0A">
        <w:rPr>
          <w:rFonts w:ascii="Arial" w:hAnsi="Arial" w:cs="Arial"/>
          <w:lang w:val="fr-CA"/>
        </w:rPr>
        <w:t xml:space="preserve"> le programme </w:t>
      </w:r>
      <w:r w:rsidRPr="00567C0A">
        <w:rPr>
          <w:rFonts w:ascii="Arial" w:hAnsi="Arial" w:cs="Arial"/>
          <w:b/>
          <w:bCs/>
          <w:lang w:val="fr-CA"/>
        </w:rPr>
        <w:t>pleinement</w:t>
      </w:r>
      <w:r w:rsidRPr="00567C0A">
        <w:rPr>
          <w:rFonts w:ascii="Arial" w:hAnsi="Arial" w:cs="Arial"/>
          <w:lang w:val="fr-CA"/>
        </w:rPr>
        <w:t xml:space="preserve">, c’est-à-dire participer à toutes les activités, être ponctuel, ne pas s’absenter des sessions.  </w:t>
      </w:r>
    </w:p>
    <w:p w14:paraId="6B42ACAD" w14:textId="77777777" w:rsidR="00335EDD" w:rsidRPr="00567C0A" w:rsidRDefault="00335EDD" w:rsidP="00335EDD">
      <w:pPr>
        <w:rPr>
          <w:rFonts w:ascii="Arial" w:hAnsi="Arial" w:cs="Arial"/>
          <w:b/>
          <w:bCs/>
          <w:i/>
          <w:iCs/>
          <w:lang w:val="fr-CA"/>
        </w:rPr>
      </w:pPr>
    </w:p>
    <w:p w14:paraId="77E746BB" w14:textId="77777777" w:rsidR="00335EDD" w:rsidRPr="00567C0A" w:rsidRDefault="00335EDD" w:rsidP="00335EDD">
      <w:pPr>
        <w:rPr>
          <w:rFonts w:ascii="Arial" w:hAnsi="Arial" w:cs="Arial"/>
          <w:lang w:val="fr-CA"/>
        </w:rPr>
      </w:pPr>
      <w:r w:rsidRPr="00567C0A">
        <w:rPr>
          <w:rFonts w:ascii="Arial" w:hAnsi="Arial" w:cs="Arial"/>
          <w:lang w:val="fr-CA"/>
        </w:rPr>
        <w:t xml:space="preserve">Une personne qui prend la direction d’une école assume la responsabilité d’une institution vouée au développement et à l’apprentissage des élèves.  Elle ne prend pas la responsabilité d’une industrie ou d’un commerce mais d’un projet éducatif dans une communauté en développement.  L’objectif de la première session (partie 1) est la formation de la personne à la direction de l’école en tant que </w:t>
      </w:r>
      <w:r w:rsidRPr="00567C0A">
        <w:rPr>
          <w:rFonts w:ascii="Arial" w:hAnsi="Arial" w:cs="Arial"/>
          <w:b/>
          <w:bCs/>
          <w:lang w:val="fr-CA"/>
        </w:rPr>
        <w:t>leader conscient des implications légales</w:t>
      </w:r>
      <w:r w:rsidRPr="00567C0A">
        <w:rPr>
          <w:rFonts w:ascii="Arial" w:hAnsi="Arial" w:cs="Arial"/>
          <w:lang w:val="fr-CA"/>
        </w:rPr>
        <w:t xml:space="preserve"> dans le fonctionnement d’une école.</w:t>
      </w:r>
    </w:p>
    <w:p w14:paraId="7E9164B2" w14:textId="77777777" w:rsidR="00335EDD" w:rsidRPr="00567C0A" w:rsidRDefault="00335EDD" w:rsidP="00335EDD">
      <w:pPr>
        <w:rPr>
          <w:rFonts w:ascii="Arial" w:hAnsi="Arial" w:cs="Arial"/>
          <w:lang w:val="fr-CA"/>
        </w:rPr>
      </w:pPr>
    </w:p>
    <w:p w14:paraId="2AD10F1B" w14:textId="77777777" w:rsidR="00335EDD" w:rsidRPr="00567C0A" w:rsidRDefault="00335EDD" w:rsidP="00335EDD">
      <w:pPr>
        <w:rPr>
          <w:rFonts w:ascii="Arial" w:hAnsi="Arial" w:cs="Arial"/>
          <w:lang w:val="fr-CA"/>
        </w:rPr>
      </w:pPr>
      <w:r w:rsidRPr="00567C0A">
        <w:rPr>
          <w:rFonts w:ascii="Arial" w:hAnsi="Arial" w:cs="Arial"/>
          <w:lang w:val="fr-CA"/>
        </w:rPr>
        <w:t xml:space="preserve">La personne à la direction coordonne et anime une équipe de professionnels et une communauté scolaire.  </w:t>
      </w:r>
      <w:r w:rsidRPr="00567C0A">
        <w:rPr>
          <w:rFonts w:ascii="Arial" w:hAnsi="Arial" w:cs="Arial"/>
          <w:b/>
          <w:bCs/>
          <w:lang w:val="fr-CA"/>
        </w:rPr>
        <w:t>La personne à la direction, en tant que professionnel au service d’une communauté d’apprentissage</w:t>
      </w:r>
      <w:r w:rsidRPr="00567C0A">
        <w:rPr>
          <w:rFonts w:ascii="Arial" w:hAnsi="Arial" w:cs="Arial"/>
          <w:lang w:val="fr-CA"/>
        </w:rPr>
        <w:t xml:space="preserve"> (et tout ce qui s’y rapporte) constitue le thème majeur du cours de qualification à la direction d’école.</w:t>
      </w:r>
    </w:p>
    <w:p w14:paraId="313D3DD3" w14:textId="77777777" w:rsidR="00335EDD" w:rsidRPr="00567C0A" w:rsidRDefault="00335EDD" w:rsidP="00335EDD">
      <w:pPr>
        <w:rPr>
          <w:rFonts w:ascii="Arial" w:hAnsi="Arial" w:cs="Arial"/>
          <w:lang w:val="fr-CA"/>
        </w:rPr>
      </w:pPr>
    </w:p>
    <w:p w14:paraId="45610B92" w14:textId="77777777" w:rsidR="00335EDD" w:rsidRPr="00567C0A" w:rsidRDefault="00335EDD" w:rsidP="00F7609E">
      <w:pPr>
        <w:rPr>
          <w:rFonts w:ascii="Arial" w:hAnsi="Arial"/>
          <w:b/>
          <w:u w:val="single"/>
          <w:lang w:val="fr-CA"/>
        </w:rPr>
      </w:pPr>
    </w:p>
    <w:p w14:paraId="3705AA85" w14:textId="77777777" w:rsidR="00335EDD" w:rsidRPr="00567C0A" w:rsidRDefault="00335EDD" w:rsidP="00F7609E">
      <w:pPr>
        <w:rPr>
          <w:rFonts w:ascii="Arial" w:hAnsi="Arial"/>
          <w:b/>
          <w:u w:val="single"/>
          <w:lang w:val="fr-CA"/>
        </w:rPr>
      </w:pPr>
    </w:p>
    <w:p w14:paraId="18787AB6" w14:textId="68DDDD38" w:rsidR="00F7609E" w:rsidRPr="00567C0A" w:rsidRDefault="009A2986" w:rsidP="009A2986">
      <w:pPr>
        <w:pStyle w:val="Heading1"/>
        <w:rPr>
          <w:lang w:val="fr-CA"/>
        </w:rPr>
      </w:pPr>
      <w:bookmarkStart w:id="6" w:name="_Toc282517354"/>
      <w:r w:rsidRPr="00567C0A">
        <w:rPr>
          <w:lang w:val="fr-CA"/>
        </w:rPr>
        <w:t>APERÇU DU PROGRAMME</w:t>
      </w:r>
      <w:bookmarkEnd w:id="6"/>
    </w:p>
    <w:p w14:paraId="2F685A3C" w14:textId="369863B5" w:rsidR="00F7609E" w:rsidRPr="00567C0A" w:rsidRDefault="00F7609E" w:rsidP="00F7609E">
      <w:pPr>
        <w:rPr>
          <w:rFonts w:ascii="Arial" w:hAnsi="Arial"/>
          <w:b/>
          <w:bCs/>
          <w:u w:val="single"/>
          <w:lang w:val="fr-CA"/>
        </w:rPr>
      </w:pPr>
    </w:p>
    <w:p w14:paraId="06FEF53D" w14:textId="77777777" w:rsidR="00F9685C" w:rsidRPr="00567C0A" w:rsidRDefault="00F9685C" w:rsidP="00C95CDA">
      <w:pPr>
        <w:rPr>
          <w:rFonts w:ascii="Arial" w:hAnsi="Arial"/>
          <w:lang w:val="fr-CA"/>
        </w:rPr>
      </w:pPr>
    </w:p>
    <w:p w14:paraId="66457DC5" w14:textId="77777777" w:rsidR="00232FF3" w:rsidRPr="00567C0A" w:rsidRDefault="00A903D6" w:rsidP="00C95CDA">
      <w:pPr>
        <w:rPr>
          <w:rFonts w:ascii="Arial" w:hAnsi="Arial"/>
          <w:lang w:val="fr-CA"/>
        </w:rPr>
      </w:pPr>
      <w:r w:rsidRPr="00567C0A">
        <w:rPr>
          <w:rFonts w:ascii="Arial" w:hAnsi="Arial"/>
          <w:lang w:val="fr-CA"/>
        </w:rPr>
        <w:t xml:space="preserve">Le PQD est fondé sur les documents suivants :  </w:t>
      </w:r>
    </w:p>
    <w:p w14:paraId="12F6E149" w14:textId="77777777" w:rsidR="00232FF3" w:rsidRPr="00567C0A" w:rsidRDefault="00A903D6" w:rsidP="00EF1119">
      <w:pPr>
        <w:pStyle w:val="ListParagraph"/>
        <w:numPr>
          <w:ilvl w:val="0"/>
          <w:numId w:val="11"/>
        </w:numPr>
        <w:rPr>
          <w:rFonts w:ascii="Arial" w:hAnsi="Arial"/>
          <w:sz w:val="24"/>
          <w:szCs w:val="24"/>
        </w:rPr>
      </w:pPr>
      <w:r w:rsidRPr="00567C0A">
        <w:rPr>
          <w:rFonts w:ascii="Arial" w:hAnsi="Arial"/>
          <w:sz w:val="24"/>
          <w:szCs w:val="24"/>
        </w:rPr>
        <w:t>L’aménagement linguistique</w:t>
      </w:r>
      <w:r w:rsidR="00232FF3" w:rsidRPr="00567C0A">
        <w:rPr>
          <w:rFonts w:ascii="Arial" w:hAnsi="Arial"/>
          <w:sz w:val="24"/>
          <w:szCs w:val="24"/>
        </w:rPr>
        <w:t xml:space="preserve"> </w:t>
      </w:r>
      <w:r w:rsidRPr="00567C0A">
        <w:rPr>
          <w:rFonts w:ascii="Arial" w:hAnsi="Arial"/>
          <w:sz w:val="24"/>
          <w:szCs w:val="24"/>
        </w:rPr>
        <w:t>-</w:t>
      </w:r>
      <w:r w:rsidR="00232FF3" w:rsidRPr="00567C0A">
        <w:rPr>
          <w:rFonts w:ascii="Arial" w:hAnsi="Arial"/>
          <w:sz w:val="24"/>
          <w:szCs w:val="24"/>
        </w:rPr>
        <w:t xml:space="preserve"> </w:t>
      </w:r>
      <w:r w:rsidRPr="00567C0A">
        <w:rPr>
          <w:rFonts w:ascii="Arial" w:hAnsi="Arial"/>
          <w:sz w:val="24"/>
          <w:szCs w:val="24"/>
        </w:rPr>
        <w:t>Une politique au service des écoles et de la communauté de</w:t>
      </w:r>
      <w:r w:rsidR="00232FF3" w:rsidRPr="00567C0A">
        <w:rPr>
          <w:rFonts w:ascii="Arial" w:hAnsi="Arial"/>
          <w:sz w:val="24"/>
          <w:szCs w:val="24"/>
        </w:rPr>
        <w:t xml:space="preserve"> langue française de l’Ontario</w:t>
      </w:r>
    </w:p>
    <w:p w14:paraId="242D6485" w14:textId="77777777" w:rsidR="00232FF3" w:rsidRPr="00567C0A" w:rsidRDefault="00232FF3" w:rsidP="00EF1119">
      <w:pPr>
        <w:pStyle w:val="ListParagraph"/>
        <w:numPr>
          <w:ilvl w:val="0"/>
          <w:numId w:val="11"/>
        </w:numPr>
        <w:rPr>
          <w:rFonts w:ascii="Arial" w:hAnsi="Arial"/>
          <w:sz w:val="24"/>
          <w:szCs w:val="24"/>
        </w:rPr>
      </w:pPr>
      <w:r w:rsidRPr="00567C0A">
        <w:rPr>
          <w:rFonts w:ascii="Arial" w:hAnsi="Arial"/>
          <w:sz w:val="24"/>
          <w:szCs w:val="24"/>
        </w:rPr>
        <w:t>L</w:t>
      </w:r>
      <w:r w:rsidR="00A903D6" w:rsidRPr="00567C0A">
        <w:rPr>
          <w:rFonts w:ascii="Arial" w:hAnsi="Arial"/>
          <w:sz w:val="24"/>
          <w:szCs w:val="24"/>
        </w:rPr>
        <w:t>e Cadre d’élaboration des politiques de l’Ontario en éducation des Premières nations, des Métis et des Inuits</w:t>
      </w:r>
    </w:p>
    <w:p w14:paraId="7C76023A" w14:textId="77777777" w:rsidR="00232FF3" w:rsidRPr="00567C0A" w:rsidRDefault="00232FF3" w:rsidP="00EF1119">
      <w:pPr>
        <w:pStyle w:val="ListParagraph"/>
        <w:numPr>
          <w:ilvl w:val="0"/>
          <w:numId w:val="11"/>
        </w:numPr>
        <w:rPr>
          <w:rFonts w:ascii="Arial" w:hAnsi="Arial"/>
          <w:sz w:val="24"/>
          <w:szCs w:val="24"/>
        </w:rPr>
      </w:pPr>
      <w:r w:rsidRPr="00567C0A">
        <w:rPr>
          <w:rFonts w:ascii="Arial" w:hAnsi="Arial"/>
          <w:sz w:val="24"/>
          <w:szCs w:val="24"/>
        </w:rPr>
        <w:t xml:space="preserve"> La mise en application du</w:t>
      </w:r>
      <w:r w:rsidR="00A903D6" w:rsidRPr="00567C0A">
        <w:rPr>
          <w:rFonts w:ascii="Arial" w:hAnsi="Arial"/>
          <w:sz w:val="24"/>
          <w:szCs w:val="24"/>
        </w:rPr>
        <w:t xml:space="preserve"> Cadre de leadership de l’Ontario. </w:t>
      </w:r>
      <w:r w:rsidR="00C95CDA" w:rsidRPr="00567C0A">
        <w:rPr>
          <w:rFonts w:ascii="Arial" w:hAnsi="Arial"/>
          <w:sz w:val="24"/>
          <w:szCs w:val="24"/>
        </w:rPr>
        <w:t xml:space="preserve"> </w:t>
      </w:r>
    </w:p>
    <w:p w14:paraId="564068F3" w14:textId="77777777" w:rsidR="00232FF3" w:rsidRPr="00567C0A" w:rsidRDefault="00232FF3" w:rsidP="00232FF3">
      <w:pPr>
        <w:pStyle w:val="ListParagraph"/>
        <w:rPr>
          <w:rFonts w:ascii="Arial" w:hAnsi="Arial"/>
          <w:sz w:val="24"/>
          <w:szCs w:val="24"/>
        </w:rPr>
      </w:pPr>
    </w:p>
    <w:p w14:paraId="0007121D" w14:textId="77777777" w:rsidR="00232FF3" w:rsidRPr="00567C0A" w:rsidRDefault="00C95CDA" w:rsidP="00232FF3">
      <w:pPr>
        <w:pStyle w:val="ListParagraph"/>
        <w:ind w:left="0"/>
        <w:rPr>
          <w:rFonts w:ascii="Arial" w:hAnsi="Arial"/>
          <w:sz w:val="24"/>
          <w:szCs w:val="24"/>
        </w:rPr>
      </w:pPr>
      <w:r w:rsidRPr="00567C0A">
        <w:rPr>
          <w:rFonts w:ascii="Arial" w:hAnsi="Arial"/>
          <w:sz w:val="24"/>
          <w:szCs w:val="24"/>
        </w:rPr>
        <w:t>Certains thèmes sont particulièrement importants et reviennent dans l’ense</w:t>
      </w:r>
      <w:r w:rsidR="00232FF3" w:rsidRPr="00567C0A">
        <w:rPr>
          <w:rFonts w:ascii="Arial" w:hAnsi="Arial"/>
          <w:sz w:val="24"/>
          <w:szCs w:val="24"/>
        </w:rPr>
        <w:t xml:space="preserve">mble des activités de formation : </w:t>
      </w:r>
    </w:p>
    <w:p w14:paraId="2D489D71" w14:textId="77777777" w:rsidR="0029055E" w:rsidRPr="00567C0A" w:rsidRDefault="0029055E" w:rsidP="0029055E">
      <w:pPr>
        <w:rPr>
          <w:rFonts w:ascii="Arial" w:hAnsi="Arial"/>
          <w:lang w:val="fr-CA"/>
        </w:rPr>
        <w:sectPr w:rsidR="0029055E" w:rsidRPr="00567C0A" w:rsidSect="00CD45F7">
          <w:footerReference w:type="default" r:id="rId11"/>
          <w:pgSz w:w="12240" w:h="15840"/>
          <w:pgMar w:top="1417" w:right="1417" w:bottom="1417" w:left="1417" w:header="708" w:footer="708" w:gutter="0"/>
          <w:cols w:space="708"/>
          <w:docGrid w:linePitch="360"/>
        </w:sectPr>
      </w:pPr>
    </w:p>
    <w:p w14:paraId="2A4EA23A" w14:textId="164D4479"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lastRenderedPageBreak/>
        <w:t>la réflexion</w:t>
      </w:r>
    </w:p>
    <w:p w14:paraId="25B24DAF"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la prise de décision</w:t>
      </w:r>
    </w:p>
    <w:p w14:paraId="445B060B" w14:textId="77777777" w:rsidR="00232FF3" w:rsidRPr="00567C0A" w:rsidRDefault="00C95CDA" w:rsidP="00EF1119">
      <w:pPr>
        <w:pStyle w:val="ListParagraph"/>
        <w:numPr>
          <w:ilvl w:val="0"/>
          <w:numId w:val="12"/>
        </w:numPr>
        <w:rPr>
          <w:rFonts w:ascii="Arial" w:hAnsi="Arial"/>
          <w:sz w:val="24"/>
          <w:szCs w:val="24"/>
        </w:rPr>
      </w:pPr>
      <w:r w:rsidRPr="00567C0A">
        <w:rPr>
          <w:rFonts w:ascii="Arial" w:hAnsi="Arial"/>
          <w:sz w:val="24"/>
          <w:szCs w:val="24"/>
        </w:rPr>
        <w:t>les ressources hu</w:t>
      </w:r>
      <w:r w:rsidR="00232FF3" w:rsidRPr="00567C0A">
        <w:rPr>
          <w:rFonts w:ascii="Arial" w:hAnsi="Arial"/>
          <w:sz w:val="24"/>
          <w:szCs w:val="24"/>
        </w:rPr>
        <w:t>maines</w:t>
      </w:r>
    </w:p>
    <w:p w14:paraId="7303BB2B" w14:textId="77777777" w:rsidR="00232FF3" w:rsidRPr="00567C0A" w:rsidRDefault="00232FF3" w:rsidP="00EF1119">
      <w:pPr>
        <w:pStyle w:val="ListParagraph"/>
        <w:numPr>
          <w:ilvl w:val="0"/>
          <w:numId w:val="12"/>
        </w:numPr>
        <w:rPr>
          <w:rFonts w:ascii="Arial" w:hAnsi="Arial"/>
          <w:sz w:val="24"/>
          <w:szCs w:val="24"/>
        </w:rPr>
      </w:pPr>
      <w:proofErr w:type="gramStart"/>
      <w:r w:rsidRPr="00567C0A">
        <w:rPr>
          <w:rFonts w:ascii="Arial" w:hAnsi="Arial"/>
          <w:sz w:val="24"/>
          <w:szCs w:val="24"/>
        </w:rPr>
        <w:t>a</w:t>
      </w:r>
      <w:proofErr w:type="gramEnd"/>
      <w:r w:rsidRPr="00567C0A">
        <w:rPr>
          <w:rFonts w:ascii="Arial" w:hAnsi="Arial"/>
          <w:sz w:val="24"/>
          <w:szCs w:val="24"/>
        </w:rPr>
        <w:t xml:space="preserve"> collaboration</w:t>
      </w:r>
    </w:p>
    <w:p w14:paraId="71306564"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le leadership</w:t>
      </w:r>
    </w:p>
    <w:p w14:paraId="68AEA86F" w14:textId="77777777" w:rsidR="00232FF3" w:rsidRPr="00567C0A" w:rsidRDefault="00C95CDA" w:rsidP="00EF1119">
      <w:pPr>
        <w:pStyle w:val="ListParagraph"/>
        <w:numPr>
          <w:ilvl w:val="0"/>
          <w:numId w:val="12"/>
        </w:numPr>
        <w:rPr>
          <w:rFonts w:ascii="Arial" w:hAnsi="Arial"/>
          <w:sz w:val="24"/>
          <w:szCs w:val="24"/>
        </w:rPr>
      </w:pPr>
      <w:r w:rsidRPr="00567C0A">
        <w:rPr>
          <w:rFonts w:ascii="Arial" w:hAnsi="Arial"/>
          <w:sz w:val="24"/>
          <w:szCs w:val="24"/>
        </w:rPr>
        <w:t>l</w:t>
      </w:r>
      <w:r w:rsidR="00232FF3" w:rsidRPr="00567C0A">
        <w:rPr>
          <w:rFonts w:ascii="Arial" w:hAnsi="Arial"/>
          <w:sz w:val="24"/>
          <w:szCs w:val="24"/>
        </w:rPr>
        <w:t>es stratégies de communication</w:t>
      </w:r>
    </w:p>
    <w:p w14:paraId="0F8094F3"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l’authenticité</w:t>
      </w:r>
    </w:p>
    <w:p w14:paraId="52DEF3F6"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le respect</w:t>
      </w:r>
    </w:p>
    <w:p w14:paraId="4E41FB5C"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l’empathie</w:t>
      </w:r>
    </w:p>
    <w:p w14:paraId="5454CDD7"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lastRenderedPageBreak/>
        <w:t>l’ouverture d’esprit</w:t>
      </w:r>
    </w:p>
    <w:p w14:paraId="54698DA4"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les conversations courageuses</w:t>
      </w:r>
    </w:p>
    <w:p w14:paraId="706BB2ED"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l’imputabilité</w:t>
      </w:r>
    </w:p>
    <w:p w14:paraId="6EBC32F1" w14:textId="77777777" w:rsidR="00232FF3" w:rsidRPr="00567C0A" w:rsidRDefault="00C95CDA" w:rsidP="00EF1119">
      <w:pPr>
        <w:pStyle w:val="ListParagraph"/>
        <w:numPr>
          <w:ilvl w:val="0"/>
          <w:numId w:val="12"/>
        </w:numPr>
        <w:rPr>
          <w:rFonts w:ascii="Arial" w:hAnsi="Arial"/>
          <w:sz w:val="24"/>
          <w:szCs w:val="24"/>
        </w:rPr>
      </w:pPr>
      <w:r w:rsidRPr="00567C0A">
        <w:rPr>
          <w:rFonts w:ascii="Arial" w:hAnsi="Arial"/>
          <w:sz w:val="24"/>
          <w:szCs w:val="24"/>
        </w:rPr>
        <w:t>l’écoute active</w:t>
      </w:r>
    </w:p>
    <w:p w14:paraId="44FB49B4" w14:textId="77777777" w:rsidR="00232FF3" w:rsidRPr="00567C0A" w:rsidRDefault="00232FF3" w:rsidP="00EF1119">
      <w:pPr>
        <w:pStyle w:val="ListParagraph"/>
        <w:numPr>
          <w:ilvl w:val="0"/>
          <w:numId w:val="12"/>
        </w:numPr>
        <w:rPr>
          <w:rFonts w:ascii="Arial" w:hAnsi="Arial"/>
          <w:sz w:val="24"/>
          <w:szCs w:val="24"/>
        </w:rPr>
      </w:pPr>
      <w:r w:rsidRPr="00567C0A">
        <w:rPr>
          <w:rFonts w:ascii="Arial" w:hAnsi="Arial"/>
          <w:sz w:val="24"/>
          <w:szCs w:val="24"/>
        </w:rPr>
        <w:t>l</w:t>
      </w:r>
      <w:r w:rsidR="00A903D6" w:rsidRPr="00567C0A">
        <w:rPr>
          <w:rFonts w:ascii="Arial" w:hAnsi="Arial"/>
          <w:sz w:val="24"/>
          <w:szCs w:val="24"/>
        </w:rPr>
        <w:t>e développement des connaissances, des compétences et des attitudes nécessaires au rôle de directeur ou directrice d’école</w:t>
      </w:r>
    </w:p>
    <w:p w14:paraId="2980D8D6" w14:textId="77777777" w:rsidR="0029055E" w:rsidRPr="00567C0A" w:rsidRDefault="0029055E" w:rsidP="00232FF3">
      <w:pPr>
        <w:ind w:left="480"/>
        <w:rPr>
          <w:rFonts w:ascii="Arial" w:hAnsi="Arial"/>
          <w:lang w:val="fr-CA"/>
        </w:rPr>
        <w:sectPr w:rsidR="0029055E" w:rsidRPr="00567C0A" w:rsidSect="0029055E">
          <w:type w:val="continuous"/>
          <w:pgSz w:w="12240" w:h="15840"/>
          <w:pgMar w:top="1417" w:right="1417" w:bottom="1417" w:left="1417" w:header="708" w:footer="708" w:gutter="0"/>
          <w:cols w:num="2" w:space="708"/>
          <w:docGrid w:linePitch="360"/>
        </w:sectPr>
      </w:pPr>
    </w:p>
    <w:p w14:paraId="5B3968D0" w14:textId="77777777" w:rsidR="0029055E" w:rsidRPr="00567C0A" w:rsidRDefault="0029055E" w:rsidP="00232FF3">
      <w:pPr>
        <w:ind w:left="480"/>
        <w:rPr>
          <w:rFonts w:ascii="Arial" w:hAnsi="Arial"/>
          <w:lang w:val="fr-CA"/>
        </w:rPr>
      </w:pPr>
    </w:p>
    <w:p w14:paraId="7747457F" w14:textId="134888C5" w:rsidR="001764C1" w:rsidRPr="00567C0A" w:rsidRDefault="00C95CDA" w:rsidP="00232FF3">
      <w:pPr>
        <w:ind w:left="480"/>
        <w:rPr>
          <w:rFonts w:ascii="Arial" w:hAnsi="Arial"/>
          <w:lang w:val="fr-CA"/>
        </w:rPr>
      </w:pPr>
      <w:r w:rsidRPr="00567C0A">
        <w:rPr>
          <w:rFonts w:ascii="Arial" w:hAnsi="Arial"/>
          <w:lang w:val="fr-CA"/>
        </w:rPr>
        <w:t xml:space="preserve">La nature même du programme de formation </w:t>
      </w:r>
      <w:r w:rsidR="00232FF3" w:rsidRPr="00567C0A">
        <w:rPr>
          <w:rFonts w:ascii="Arial" w:hAnsi="Arial"/>
          <w:lang w:val="fr-CA"/>
        </w:rPr>
        <w:t xml:space="preserve">crée des attentes des candidats </w:t>
      </w:r>
      <w:r w:rsidRPr="00567C0A">
        <w:rPr>
          <w:rFonts w:ascii="Arial" w:hAnsi="Arial"/>
          <w:lang w:val="fr-CA"/>
        </w:rPr>
        <w:t>et des candidates qui font appel au travail collaboratif et à l’éthique professio</w:t>
      </w:r>
      <w:r w:rsidR="008726F2" w:rsidRPr="00567C0A">
        <w:rPr>
          <w:rFonts w:ascii="Arial" w:hAnsi="Arial"/>
          <w:lang w:val="fr-CA"/>
        </w:rPr>
        <w:t xml:space="preserve">nnelle. </w:t>
      </w:r>
      <w:r w:rsidR="001257A2" w:rsidRPr="00567C0A">
        <w:rPr>
          <w:rFonts w:ascii="Arial" w:hAnsi="Arial"/>
          <w:lang w:val="fr-CA"/>
        </w:rPr>
        <w:t>Le contenu du cours est divisé en cinq domaines et respecte le Cadre de leadership pour les directions et les directions adjointes des écoles retrouvé</w:t>
      </w:r>
      <w:r w:rsidR="00232FF3" w:rsidRPr="00567C0A">
        <w:rPr>
          <w:rFonts w:ascii="Arial" w:hAnsi="Arial"/>
          <w:lang w:val="fr-CA"/>
        </w:rPr>
        <w:t>es</w:t>
      </w:r>
      <w:r w:rsidR="001257A2" w:rsidRPr="00567C0A">
        <w:rPr>
          <w:rFonts w:ascii="Arial" w:hAnsi="Arial"/>
          <w:lang w:val="fr-CA"/>
        </w:rPr>
        <w:t xml:space="preserve"> dans le document intitulé Mise en application du Cadre de leadership (Institut de leadership en éducation, 2008)</w:t>
      </w:r>
      <w:r w:rsidR="0029055E" w:rsidRPr="00567C0A">
        <w:rPr>
          <w:rFonts w:ascii="Arial" w:hAnsi="Arial"/>
          <w:lang w:val="fr-CA"/>
        </w:rPr>
        <w:t xml:space="preserve"> </w:t>
      </w:r>
      <w:r w:rsidR="0029055E" w:rsidRPr="00567C0A">
        <w:rPr>
          <w:rFonts w:ascii="Arial" w:hAnsi="Arial"/>
          <w:lang w:val="fr-CA"/>
        </w:rPr>
        <w:br/>
      </w:r>
      <w:r w:rsidR="0029055E" w:rsidRPr="00567C0A">
        <w:rPr>
          <w:rFonts w:ascii="Arial" w:hAnsi="Arial"/>
          <w:lang w:val="fr-CA"/>
        </w:rPr>
        <w:br/>
      </w:r>
    </w:p>
    <w:p w14:paraId="04420171" w14:textId="77777777" w:rsidR="00D86E45" w:rsidRPr="00567C0A" w:rsidRDefault="00D86E45" w:rsidP="00C95CDA">
      <w:pPr>
        <w:rPr>
          <w:rFonts w:ascii="Arial" w:hAnsi="Arial"/>
          <w:lang w:val="fr-CA"/>
        </w:rPr>
      </w:pPr>
    </w:p>
    <w:p w14:paraId="733DF988" w14:textId="4E4CF974" w:rsidR="00F7609E" w:rsidRPr="00567C0A" w:rsidRDefault="008726F2" w:rsidP="00C95CDA">
      <w:pPr>
        <w:rPr>
          <w:rFonts w:ascii="Arial" w:hAnsi="Arial"/>
          <w:lang w:val="fr-CA"/>
        </w:rPr>
      </w:pPr>
      <w:r w:rsidRPr="00567C0A">
        <w:rPr>
          <w:rFonts w:ascii="Arial" w:hAnsi="Arial"/>
          <w:lang w:val="fr-CA"/>
        </w:rPr>
        <w:t xml:space="preserve"> </w:t>
      </w:r>
    </w:p>
    <w:p w14:paraId="44B7B78F" w14:textId="73C7F92A" w:rsidR="00F9685C" w:rsidRPr="00567C0A" w:rsidRDefault="00092B06" w:rsidP="00092B06">
      <w:pPr>
        <w:pStyle w:val="Heading1"/>
        <w:rPr>
          <w:rStyle w:val="Strong"/>
          <w:rFonts w:ascii="Arial" w:hAnsi="Arial"/>
          <w:sz w:val="20"/>
          <w:szCs w:val="20"/>
          <w:u w:val="single"/>
          <w:lang w:val="fr-CA"/>
        </w:rPr>
      </w:pPr>
      <w:bookmarkStart w:id="7" w:name="_Toc282517355"/>
      <w:r w:rsidRPr="00567C0A">
        <w:rPr>
          <w:rStyle w:val="Strong"/>
          <w:lang w:val="fr-CA"/>
        </w:rPr>
        <w:lastRenderedPageBreak/>
        <w:t xml:space="preserve">ATTENTES  </w:t>
      </w:r>
      <w:r w:rsidRPr="00567C0A">
        <w:rPr>
          <w:rStyle w:val="Strong"/>
          <w:sz w:val="20"/>
          <w:szCs w:val="20"/>
          <w:lang w:val="fr-CA"/>
        </w:rPr>
        <w:t xml:space="preserve">(tirées de la ligne directrice de </w:t>
      </w:r>
      <w:r w:rsidR="00F9685C" w:rsidRPr="00567C0A">
        <w:rPr>
          <w:rStyle w:val="Strong"/>
          <w:sz w:val="20"/>
          <w:szCs w:val="20"/>
          <w:lang w:val="fr-CA"/>
        </w:rPr>
        <w:t>l’Ordre des enseignantes et des enseignants de l’Ontario – Programme menant à la qualification de directrice ou de directeur d’école, 2009</w:t>
      </w:r>
      <w:r w:rsidRPr="00567C0A">
        <w:rPr>
          <w:rStyle w:val="Strong"/>
          <w:sz w:val="20"/>
          <w:szCs w:val="20"/>
          <w:lang w:val="fr-CA"/>
        </w:rPr>
        <w:t>)</w:t>
      </w:r>
      <w:bookmarkEnd w:id="7"/>
    </w:p>
    <w:p w14:paraId="41A190DD" w14:textId="77777777" w:rsidR="0029055E" w:rsidRPr="00567C0A" w:rsidRDefault="0029055E" w:rsidP="00C95CDA">
      <w:pPr>
        <w:rPr>
          <w:rFonts w:ascii="Arial" w:hAnsi="Arial"/>
          <w:lang w:val="fr-CA"/>
        </w:rPr>
      </w:pPr>
    </w:p>
    <w:p w14:paraId="13E202F4" w14:textId="609802AF" w:rsidR="004D5779" w:rsidRPr="00567C0A" w:rsidRDefault="004D5779" w:rsidP="00C95CDA">
      <w:pPr>
        <w:rPr>
          <w:rFonts w:ascii="Arial" w:hAnsi="Arial"/>
          <w:lang w:val="fr-CA"/>
        </w:rPr>
      </w:pPr>
      <w:r w:rsidRPr="00567C0A">
        <w:rPr>
          <w:rFonts w:ascii="Arial" w:hAnsi="Arial"/>
          <w:lang w:val="fr-CA"/>
        </w:rPr>
        <w:t>À la fin de la partie 1, la candidate ou le candidat pourra :</w:t>
      </w:r>
    </w:p>
    <w:p w14:paraId="60B3A264" w14:textId="77777777" w:rsidR="0029055E" w:rsidRPr="00567C0A" w:rsidRDefault="0029055E" w:rsidP="00C95CDA">
      <w:pPr>
        <w:rPr>
          <w:rFonts w:ascii="Arial" w:hAnsi="Arial"/>
          <w:lang w:val="fr-CA"/>
        </w:rPr>
      </w:pPr>
    </w:p>
    <w:p w14:paraId="6E7660C1" w14:textId="77777777" w:rsidR="00C95CDA"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Amorcer, faciliter et gérer les changements, et bien travailler dans un milieu dynamique de plus en plus complexe</w:t>
      </w:r>
    </w:p>
    <w:p w14:paraId="4E6AC32C" w14:textId="77777777" w:rsidR="001764C1"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Créer et soutenir des communautés d’apprentissage qui appuient la diversité et favorisent l’excellence, la responsabilité, l’antiracisme, l’équité, les partenariats et l’innovation</w:t>
      </w:r>
    </w:p>
    <w:p w14:paraId="70CE60F3" w14:textId="77777777" w:rsidR="001764C1"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Faire le lien avec les intervenants en éducation</w:t>
      </w:r>
    </w:p>
    <w:p w14:paraId="386A2EAF" w14:textId="77777777" w:rsidR="001764C1"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Faire preuve d’éthique en matière de leadership</w:t>
      </w:r>
    </w:p>
    <w:p w14:paraId="5C8DB255" w14:textId="77777777" w:rsidR="001764C1"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Comprendre et appliquer la législation relative à l’éducation et aux élèves en Ontario, ainsi que les politiques des conseils scolaires se rapportant aux écoles, aux élèves, au personnel et à la communauté</w:t>
      </w:r>
    </w:p>
    <w:p w14:paraId="42FF6103" w14:textId="77777777" w:rsidR="001764C1"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Gérer les ressources humaines, matérielles, financières et technologiques pour créer des écoles qui fonctionnent</w:t>
      </w:r>
    </w:p>
    <w:p w14:paraId="5A398CC6" w14:textId="77777777" w:rsidR="001764C1" w:rsidRPr="00567C0A" w:rsidRDefault="001764C1" w:rsidP="00EF1119">
      <w:pPr>
        <w:pStyle w:val="ListParagraph"/>
        <w:numPr>
          <w:ilvl w:val="0"/>
          <w:numId w:val="5"/>
        </w:numPr>
        <w:rPr>
          <w:rFonts w:ascii="Arial" w:hAnsi="Arial"/>
          <w:sz w:val="24"/>
          <w:szCs w:val="24"/>
        </w:rPr>
      </w:pPr>
      <w:r w:rsidRPr="00567C0A">
        <w:rPr>
          <w:rFonts w:ascii="Arial" w:hAnsi="Arial"/>
          <w:sz w:val="24"/>
          <w:szCs w:val="24"/>
        </w:rPr>
        <w:t>Harmoniser, développer et surveiller les programmes, les structures, les processus, les ressources et le personnel en vue de favoriser le rendement de l’école</w:t>
      </w:r>
    </w:p>
    <w:p w14:paraId="6CDA7C37" w14:textId="77777777" w:rsidR="001764C1" w:rsidRPr="00567C0A" w:rsidRDefault="00D86E45" w:rsidP="00EF1119">
      <w:pPr>
        <w:pStyle w:val="ListParagraph"/>
        <w:numPr>
          <w:ilvl w:val="0"/>
          <w:numId w:val="5"/>
        </w:numPr>
        <w:rPr>
          <w:rFonts w:ascii="Arial" w:hAnsi="Arial"/>
          <w:sz w:val="24"/>
          <w:szCs w:val="24"/>
        </w:rPr>
      </w:pPr>
      <w:r w:rsidRPr="00567C0A">
        <w:rPr>
          <w:rFonts w:ascii="Arial" w:hAnsi="Arial"/>
          <w:sz w:val="24"/>
          <w:szCs w:val="24"/>
        </w:rPr>
        <w:t>Créer un milieu d’apprentissage sécuritaire</w:t>
      </w:r>
    </w:p>
    <w:p w14:paraId="14DC4697" w14:textId="77777777" w:rsidR="00D86E45" w:rsidRPr="00567C0A" w:rsidRDefault="00D86E45" w:rsidP="00EF1119">
      <w:pPr>
        <w:pStyle w:val="ListParagraph"/>
        <w:numPr>
          <w:ilvl w:val="0"/>
          <w:numId w:val="5"/>
        </w:numPr>
        <w:rPr>
          <w:rFonts w:ascii="Arial" w:hAnsi="Arial"/>
          <w:sz w:val="24"/>
          <w:szCs w:val="24"/>
        </w:rPr>
      </w:pPr>
      <w:r w:rsidRPr="00567C0A">
        <w:rPr>
          <w:rFonts w:ascii="Arial" w:hAnsi="Arial"/>
          <w:sz w:val="24"/>
          <w:szCs w:val="24"/>
        </w:rPr>
        <w:t>Assumer la responsabilité du rendement de chaque élève et encourager sa réussite et l’apprentissage tout au long de la vie en collaboration avec le personnel, les parents et la communauté</w:t>
      </w:r>
    </w:p>
    <w:p w14:paraId="5489B6A2" w14:textId="6A056278" w:rsidR="001764C1" w:rsidRPr="00567C0A" w:rsidRDefault="00BE5592" w:rsidP="00092B06">
      <w:pPr>
        <w:pStyle w:val="Heading1"/>
        <w:rPr>
          <w:lang w:val="fr-CA"/>
        </w:rPr>
      </w:pPr>
      <w:bookmarkStart w:id="8" w:name="_Toc282517356"/>
      <w:r w:rsidRPr="00567C0A">
        <w:rPr>
          <w:lang w:val="fr-CA"/>
        </w:rPr>
        <w:t xml:space="preserve">Modules : </w:t>
      </w:r>
      <w:r w:rsidR="00406828" w:rsidRPr="00567C0A">
        <w:rPr>
          <w:lang w:val="fr-CA"/>
        </w:rPr>
        <w:t>Domaines de leadership</w:t>
      </w:r>
      <w:bookmarkEnd w:id="8"/>
    </w:p>
    <w:p w14:paraId="19E8A8BA" w14:textId="77777777" w:rsidR="00406828" w:rsidRPr="00567C0A" w:rsidRDefault="00406828" w:rsidP="00F7609E">
      <w:pPr>
        <w:rPr>
          <w:rFonts w:ascii="Arial" w:hAnsi="Arial"/>
          <w:bCs/>
          <w:iCs/>
          <w:lang w:val="fr-CA"/>
        </w:rPr>
      </w:pPr>
    </w:p>
    <w:p w14:paraId="42305240" w14:textId="4B108A51" w:rsidR="001764C1" w:rsidRPr="00567C0A" w:rsidRDefault="00332E78" w:rsidP="00F7609E">
      <w:pPr>
        <w:rPr>
          <w:rFonts w:ascii="Arial" w:hAnsi="Arial"/>
          <w:bCs/>
          <w:iCs/>
          <w:lang w:val="fr-CA"/>
        </w:rPr>
      </w:pPr>
      <w:r w:rsidRPr="00567C0A">
        <w:rPr>
          <w:rFonts w:ascii="Arial" w:hAnsi="Arial"/>
          <w:bCs/>
          <w:iCs/>
          <w:lang w:val="fr-CA"/>
        </w:rPr>
        <w:t>Les candidates et les candidats</w:t>
      </w:r>
      <w:r w:rsidR="001764C1" w:rsidRPr="00567C0A">
        <w:rPr>
          <w:rFonts w:ascii="Arial" w:hAnsi="Arial"/>
          <w:bCs/>
          <w:iCs/>
          <w:lang w:val="fr-CA"/>
        </w:rPr>
        <w:t xml:space="preserve"> à la partie 1,  exploreront les domaines </w:t>
      </w:r>
      <w:r w:rsidR="004D5779" w:rsidRPr="00567C0A">
        <w:rPr>
          <w:rFonts w:ascii="Arial" w:hAnsi="Arial"/>
          <w:bCs/>
          <w:iCs/>
          <w:lang w:val="fr-CA"/>
        </w:rPr>
        <w:t xml:space="preserve">de leadership </w:t>
      </w:r>
      <w:r w:rsidR="00BE5592" w:rsidRPr="00567C0A">
        <w:rPr>
          <w:rFonts w:ascii="Arial" w:hAnsi="Arial"/>
          <w:bCs/>
          <w:iCs/>
          <w:lang w:val="fr-CA"/>
        </w:rPr>
        <w:t xml:space="preserve">présentés lors des cinq modules </w:t>
      </w:r>
      <w:r w:rsidR="001764C1" w:rsidRPr="00567C0A">
        <w:rPr>
          <w:rFonts w:ascii="Arial" w:hAnsi="Arial"/>
          <w:bCs/>
          <w:iCs/>
          <w:lang w:val="fr-CA"/>
        </w:rPr>
        <w:t>:</w:t>
      </w:r>
    </w:p>
    <w:p w14:paraId="6C19797E" w14:textId="77777777" w:rsidR="004D5779" w:rsidRPr="00567C0A" w:rsidRDefault="004D5779" w:rsidP="00F7609E">
      <w:pPr>
        <w:rPr>
          <w:rFonts w:ascii="Arial" w:hAnsi="Arial"/>
          <w:bCs/>
          <w:iCs/>
          <w:lang w:val="fr-CA"/>
        </w:rPr>
      </w:pPr>
    </w:p>
    <w:p w14:paraId="52D027AF" w14:textId="276AC0FF" w:rsidR="001764C1" w:rsidRPr="00567C0A" w:rsidRDefault="00BE5592" w:rsidP="00EF1119">
      <w:pPr>
        <w:pStyle w:val="ListParagraph"/>
        <w:numPr>
          <w:ilvl w:val="0"/>
          <w:numId w:val="13"/>
        </w:numPr>
        <w:rPr>
          <w:rFonts w:ascii="Arial" w:hAnsi="Arial"/>
          <w:bCs/>
          <w:iCs/>
          <w:sz w:val="24"/>
          <w:szCs w:val="24"/>
        </w:rPr>
      </w:pPr>
      <w:r w:rsidRPr="00567C0A">
        <w:rPr>
          <w:rFonts w:ascii="Arial" w:hAnsi="Arial"/>
          <w:bCs/>
          <w:iCs/>
          <w:sz w:val="24"/>
          <w:szCs w:val="24"/>
        </w:rPr>
        <w:t xml:space="preserve">Module 1 : </w:t>
      </w:r>
      <w:r w:rsidR="001764C1" w:rsidRPr="00567C0A">
        <w:rPr>
          <w:rFonts w:ascii="Arial" w:hAnsi="Arial"/>
          <w:bCs/>
          <w:iCs/>
          <w:sz w:val="24"/>
          <w:szCs w:val="24"/>
        </w:rPr>
        <w:t>Établir les orientations</w:t>
      </w:r>
    </w:p>
    <w:p w14:paraId="168F3487" w14:textId="52523156" w:rsidR="001764C1" w:rsidRPr="00567C0A" w:rsidRDefault="00BE5592" w:rsidP="00EF1119">
      <w:pPr>
        <w:pStyle w:val="ListParagraph"/>
        <w:numPr>
          <w:ilvl w:val="0"/>
          <w:numId w:val="13"/>
        </w:numPr>
        <w:rPr>
          <w:rFonts w:ascii="Arial" w:hAnsi="Arial"/>
          <w:bCs/>
          <w:iCs/>
          <w:sz w:val="24"/>
          <w:szCs w:val="24"/>
        </w:rPr>
      </w:pPr>
      <w:r w:rsidRPr="00567C0A">
        <w:rPr>
          <w:rFonts w:ascii="Arial" w:hAnsi="Arial"/>
          <w:bCs/>
          <w:iCs/>
          <w:sz w:val="24"/>
          <w:szCs w:val="24"/>
        </w:rPr>
        <w:t xml:space="preserve">Module 2 : </w:t>
      </w:r>
      <w:r w:rsidR="001764C1" w:rsidRPr="00567C0A">
        <w:rPr>
          <w:rFonts w:ascii="Arial" w:hAnsi="Arial"/>
          <w:bCs/>
          <w:iCs/>
          <w:sz w:val="24"/>
          <w:szCs w:val="24"/>
        </w:rPr>
        <w:t>Nouer des relations et développer la capacité des gens</w:t>
      </w:r>
    </w:p>
    <w:p w14:paraId="0EDECB41" w14:textId="6533987B" w:rsidR="001764C1" w:rsidRPr="00567C0A" w:rsidRDefault="00BE5592" w:rsidP="00EF1119">
      <w:pPr>
        <w:pStyle w:val="ListParagraph"/>
        <w:numPr>
          <w:ilvl w:val="0"/>
          <w:numId w:val="13"/>
        </w:numPr>
        <w:rPr>
          <w:rFonts w:ascii="Arial" w:hAnsi="Arial"/>
          <w:bCs/>
          <w:iCs/>
          <w:sz w:val="24"/>
          <w:szCs w:val="24"/>
        </w:rPr>
      </w:pPr>
      <w:r w:rsidRPr="00567C0A">
        <w:rPr>
          <w:rFonts w:ascii="Arial" w:hAnsi="Arial"/>
          <w:bCs/>
          <w:iCs/>
          <w:sz w:val="24"/>
          <w:szCs w:val="24"/>
        </w:rPr>
        <w:t xml:space="preserve">Module 3 : </w:t>
      </w:r>
      <w:r w:rsidR="001764C1" w:rsidRPr="00567C0A">
        <w:rPr>
          <w:rFonts w:ascii="Arial" w:hAnsi="Arial"/>
          <w:bCs/>
          <w:iCs/>
          <w:sz w:val="24"/>
          <w:szCs w:val="24"/>
        </w:rPr>
        <w:t>Mettre au point l’organisme</w:t>
      </w:r>
    </w:p>
    <w:p w14:paraId="14283689" w14:textId="6C57D10E" w:rsidR="001764C1" w:rsidRPr="00567C0A" w:rsidRDefault="00BE5592" w:rsidP="00EF1119">
      <w:pPr>
        <w:pStyle w:val="ListParagraph"/>
        <w:numPr>
          <w:ilvl w:val="0"/>
          <w:numId w:val="13"/>
        </w:numPr>
        <w:rPr>
          <w:rFonts w:ascii="Arial" w:hAnsi="Arial"/>
          <w:bCs/>
          <w:iCs/>
          <w:sz w:val="24"/>
          <w:szCs w:val="24"/>
        </w:rPr>
      </w:pPr>
      <w:r w:rsidRPr="00567C0A">
        <w:rPr>
          <w:rFonts w:ascii="Arial" w:hAnsi="Arial"/>
          <w:bCs/>
          <w:iCs/>
          <w:sz w:val="24"/>
          <w:szCs w:val="24"/>
        </w:rPr>
        <w:t xml:space="preserve">Module 4 : </w:t>
      </w:r>
      <w:r w:rsidR="001764C1" w:rsidRPr="00567C0A">
        <w:rPr>
          <w:rFonts w:ascii="Arial" w:hAnsi="Arial"/>
          <w:bCs/>
          <w:iCs/>
          <w:sz w:val="24"/>
          <w:szCs w:val="24"/>
        </w:rPr>
        <w:t>Diriger le programme d’enseignement</w:t>
      </w:r>
    </w:p>
    <w:p w14:paraId="65C0E8E7" w14:textId="02B9D129" w:rsidR="001764C1" w:rsidRPr="00567C0A" w:rsidRDefault="00BE5592" w:rsidP="00EF1119">
      <w:pPr>
        <w:pStyle w:val="ListParagraph"/>
        <w:numPr>
          <w:ilvl w:val="0"/>
          <w:numId w:val="13"/>
        </w:numPr>
        <w:rPr>
          <w:rFonts w:ascii="Arial" w:hAnsi="Arial"/>
          <w:bCs/>
          <w:iCs/>
          <w:sz w:val="24"/>
          <w:szCs w:val="24"/>
        </w:rPr>
      </w:pPr>
      <w:r w:rsidRPr="00567C0A">
        <w:rPr>
          <w:rFonts w:ascii="Arial" w:hAnsi="Arial"/>
          <w:bCs/>
          <w:iCs/>
          <w:sz w:val="24"/>
          <w:szCs w:val="24"/>
        </w:rPr>
        <w:t xml:space="preserve">Module 5 : </w:t>
      </w:r>
      <w:r w:rsidR="001764C1" w:rsidRPr="00567C0A">
        <w:rPr>
          <w:rFonts w:ascii="Arial" w:hAnsi="Arial"/>
          <w:bCs/>
          <w:iCs/>
          <w:sz w:val="24"/>
          <w:szCs w:val="24"/>
        </w:rPr>
        <w:t>Assurer l’imputabilité</w:t>
      </w:r>
    </w:p>
    <w:p w14:paraId="4477FDF5" w14:textId="77777777" w:rsidR="00406828" w:rsidRPr="00567C0A" w:rsidRDefault="00406828" w:rsidP="008726F2">
      <w:pPr>
        <w:pStyle w:val="ListParagraph"/>
        <w:rPr>
          <w:rFonts w:ascii="Arial" w:hAnsi="Arial"/>
          <w:sz w:val="24"/>
          <w:szCs w:val="24"/>
        </w:rPr>
      </w:pPr>
    </w:p>
    <w:p w14:paraId="4A567280" w14:textId="77777777" w:rsidR="00406828" w:rsidRPr="00567C0A" w:rsidRDefault="00406828" w:rsidP="00406828">
      <w:pPr>
        <w:pStyle w:val="ListParagraph"/>
        <w:ind w:left="142"/>
        <w:rPr>
          <w:rFonts w:ascii="Arial" w:hAnsi="Arial"/>
          <w:sz w:val="24"/>
          <w:szCs w:val="24"/>
        </w:rPr>
      </w:pPr>
    </w:p>
    <w:p w14:paraId="74E2262E" w14:textId="28191DFF" w:rsidR="00406828" w:rsidRPr="00567C0A" w:rsidRDefault="00034A30" w:rsidP="00092B06">
      <w:pPr>
        <w:pStyle w:val="Heading2"/>
        <w:rPr>
          <w:lang w:val="fr-CA"/>
        </w:rPr>
      </w:pPr>
      <w:bookmarkStart w:id="9" w:name="_Toc282517357"/>
      <w:r w:rsidRPr="00567C0A">
        <w:rPr>
          <w:lang w:val="fr-CA"/>
        </w:rPr>
        <w:t xml:space="preserve">A. </w:t>
      </w:r>
      <w:r w:rsidR="003D7DA7" w:rsidRPr="00567C0A">
        <w:rPr>
          <w:lang w:val="fr-CA"/>
        </w:rPr>
        <w:t xml:space="preserve">Module 1 : </w:t>
      </w:r>
      <w:r w:rsidR="00406828" w:rsidRPr="00567C0A">
        <w:rPr>
          <w:lang w:val="fr-CA"/>
        </w:rPr>
        <w:t>Établir les orientations</w:t>
      </w:r>
      <w:bookmarkEnd w:id="9"/>
    </w:p>
    <w:p w14:paraId="717371D0" w14:textId="77777777" w:rsidR="00406828" w:rsidRPr="00567C0A" w:rsidRDefault="00406828" w:rsidP="008726F2">
      <w:pPr>
        <w:pStyle w:val="ListParagraph"/>
        <w:rPr>
          <w:rFonts w:ascii="Arial" w:hAnsi="Arial"/>
          <w:sz w:val="24"/>
          <w:szCs w:val="24"/>
        </w:rPr>
      </w:pPr>
    </w:p>
    <w:p w14:paraId="62DDD853" w14:textId="44B6E3F4" w:rsidR="008726F2" w:rsidRPr="00567C0A" w:rsidRDefault="00332E78" w:rsidP="00332E78">
      <w:pPr>
        <w:rPr>
          <w:rFonts w:ascii="Arial" w:hAnsi="Arial"/>
          <w:lang w:val="fr-CA"/>
        </w:rPr>
      </w:pPr>
      <w:r w:rsidRPr="00567C0A">
        <w:rPr>
          <w:rFonts w:ascii="Arial" w:hAnsi="Arial"/>
          <w:lang w:val="fr-CA"/>
        </w:rPr>
        <w:t>Les candidates et les candidats</w:t>
      </w:r>
      <w:r w:rsidR="00555B37" w:rsidRPr="00567C0A">
        <w:rPr>
          <w:rFonts w:ascii="Arial" w:hAnsi="Arial"/>
          <w:lang w:val="fr-CA"/>
        </w:rPr>
        <w:t> explorent les contenus suivants :</w:t>
      </w:r>
    </w:p>
    <w:p w14:paraId="73C0D7A5" w14:textId="77777777" w:rsidR="008726F2"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lastRenderedPageBreak/>
        <w:t>A1- l</w:t>
      </w:r>
      <w:r w:rsidR="008726F2" w:rsidRPr="00567C0A">
        <w:rPr>
          <w:rFonts w:ascii="Arial" w:hAnsi="Arial"/>
          <w:sz w:val="24"/>
          <w:szCs w:val="24"/>
        </w:rPr>
        <w:t>es liens entre les normes d’exercice et de déontologie de la profession, et le rôle de la direction d’école</w:t>
      </w:r>
    </w:p>
    <w:p w14:paraId="481DB992" w14:textId="499B14C2" w:rsidR="008726F2"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A2- l</w:t>
      </w:r>
      <w:r w:rsidR="008726F2" w:rsidRPr="00567C0A">
        <w:rPr>
          <w:rFonts w:ascii="Arial" w:hAnsi="Arial"/>
          <w:sz w:val="24"/>
          <w:szCs w:val="24"/>
        </w:rPr>
        <w:t>es exigences de la loi en ce qui concerne</w:t>
      </w:r>
      <w:r w:rsidRPr="00567C0A">
        <w:rPr>
          <w:rFonts w:ascii="Arial" w:hAnsi="Arial"/>
          <w:sz w:val="24"/>
          <w:szCs w:val="24"/>
        </w:rPr>
        <w:t xml:space="preserve"> le </w:t>
      </w:r>
      <w:r w:rsidR="00406828" w:rsidRPr="00567C0A">
        <w:rPr>
          <w:rFonts w:ascii="Arial" w:hAnsi="Arial"/>
          <w:sz w:val="24"/>
          <w:szCs w:val="24"/>
        </w:rPr>
        <w:t xml:space="preserve">rôle de la direction d’école : </w:t>
      </w:r>
      <w:r w:rsidRPr="00567C0A">
        <w:rPr>
          <w:rFonts w:ascii="Arial" w:hAnsi="Arial"/>
          <w:sz w:val="24"/>
          <w:szCs w:val="24"/>
        </w:rPr>
        <w:t>devoirs, obligations, rôles et responsabilités de la direction d’école en vertu de la Loi sur l’éducation et du Règlement 298, liens entre la loi sur l’Ordre des enseignants et des enseignantes de l’Ontario et le rôle de la direction d’école</w:t>
      </w:r>
    </w:p>
    <w:p w14:paraId="3764EDC8" w14:textId="77777777"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A3- le Cadre de leadership pour les directions d’école et des directions adjointes des écoles de l’Ontario</w:t>
      </w:r>
    </w:p>
    <w:p w14:paraId="3602E008" w14:textId="77777777"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A4 -la recherche actuelle en matière de leadership en éducation</w:t>
      </w:r>
    </w:p>
    <w:p w14:paraId="27596C99" w14:textId="77777777"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A5- contextes législatif, politique et historique qui régissent l’éducation dans le contexte ontarien(catholique, public, de langue française, de langue anglaise et des Premières nations, Métis et Inuit</w:t>
      </w:r>
    </w:p>
    <w:p w14:paraId="2CA7ED52" w14:textId="77777777"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A6 -les divers modèles, théories et stratégies pour prendre des décisions et résoudre des problèmes efficacement</w:t>
      </w:r>
    </w:p>
    <w:p w14:paraId="41481E0F" w14:textId="77777777"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A7-les styles de leadership</w:t>
      </w:r>
    </w:p>
    <w:p w14:paraId="06B5F2EE" w14:textId="0FDBD3C1"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 xml:space="preserve">A8-le processus de discernement/la pratique de l’autoréflexion ; la capacité de se </w:t>
      </w:r>
      <w:r w:rsidR="00567C0A" w:rsidRPr="00567C0A">
        <w:rPr>
          <w:rFonts w:ascii="Arial" w:hAnsi="Arial"/>
          <w:sz w:val="24"/>
          <w:szCs w:val="24"/>
        </w:rPr>
        <w:t>connaitre</w:t>
      </w:r>
    </w:p>
    <w:p w14:paraId="0D3540E6" w14:textId="77777777" w:rsidR="009F49AE" w:rsidRPr="00567C0A" w:rsidRDefault="009F49AE" w:rsidP="00EF1119">
      <w:pPr>
        <w:pStyle w:val="ListParagraph"/>
        <w:numPr>
          <w:ilvl w:val="0"/>
          <w:numId w:val="7"/>
        </w:numPr>
        <w:rPr>
          <w:rFonts w:ascii="Arial" w:hAnsi="Arial"/>
          <w:sz w:val="24"/>
          <w:szCs w:val="24"/>
        </w:rPr>
      </w:pPr>
      <w:r w:rsidRPr="00567C0A">
        <w:rPr>
          <w:rFonts w:ascii="Arial" w:hAnsi="Arial"/>
          <w:sz w:val="24"/>
          <w:szCs w:val="24"/>
        </w:rPr>
        <w:t>A9-le Cadre d’élaboration des politiques de l’Ontario en éducation des Premières nations, des Métis et des Inuits</w:t>
      </w:r>
    </w:p>
    <w:p w14:paraId="4F076004" w14:textId="77777777" w:rsidR="009F49AE" w:rsidRPr="00567C0A" w:rsidRDefault="00134E9C" w:rsidP="00EF1119">
      <w:pPr>
        <w:pStyle w:val="ListParagraph"/>
        <w:numPr>
          <w:ilvl w:val="0"/>
          <w:numId w:val="7"/>
        </w:numPr>
        <w:rPr>
          <w:rFonts w:ascii="Arial" w:hAnsi="Arial"/>
          <w:sz w:val="24"/>
          <w:szCs w:val="24"/>
        </w:rPr>
      </w:pPr>
      <w:r w:rsidRPr="00567C0A">
        <w:rPr>
          <w:rFonts w:ascii="Arial" w:hAnsi="Arial"/>
          <w:sz w:val="24"/>
          <w:szCs w:val="24"/>
        </w:rPr>
        <w:t>A10-L</w:t>
      </w:r>
      <w:r w:rsidR="009F49AE" w:rsidRPr="00567C0A">
        <w:rPr>
          <w:rFonts w:ascii="Arial" w:hAnsi="Arial"/>
          <w:sz w:val="24"/>
          <w:szCs w:val="24"/>
        </w:rPr>
        <w:t>’aménagement linguistique</w:t>
      </w:r>
      <w:r w:rsidRPr="00567C0A">
        <w:rPr>
          <w:rFonts w:ascii="Arial" w:hAnsi="Arial"/>
          <w:sz w:val="24"/>
          <w:szCs w:val="24"/>
        </w:rPr>
        <w:t>-Une politique au service des écoles et de la communauté de langue française de l’Ontario</w:t>
      </w:r>
    </w:p>
    <w:p w14:paraId="0633C24E" w14:textId="77777777" w:rsidR="00034A30" w:rsidRPr="00567C0A" w:rsidRDefault="00034A30" w:rsidP="00092B06">
      <w:pPr>
        <w:pStyle w:val="Heading2"/>
        <w:rPr>
          <w:rFonts w:ascii="Arial" w:eastAsia="Times New Roman" w:hAnsi="Arial" w:cs="Times New Roman"/>
          <w:b w:val="0"/>
          <w:bCs w:val="0"/>
          <w:color w:val="auto"/>
          <w:sz w:val="24"/>
          <w:szCs w:val="24"/>
          <w:lang w:val="fr-CA"/>
        </w:rPr>
      </w:pPr>
    </w:p>
    <w:p w14:paraId="78173CFC" w14:textId="5D5DE4B3" w:rsidR="00555B37" w:rsidRPr="00567C0A" w:rsidRDefault="00092B06" w:rsidP="00092B06">
      <w:pPr>
        <w:pStyle w:val="Heading2"/>
        <w:rPr>
          <w:lang w:val="fr-CA"/>
        </w:rPr>
      </w:pPr>
      <w:bookmarkStart w:id="10" w:name="_Toc282517358"/>
      <w:r w:rsidRPr="00567C0A">
        <w:rPr>
          <w:lang w:val="fr-CA"/>
        </w:rPr>
        <w:t xml:space="preserve">B. </w:t>
      </w:r>
      <w:r w:rsidR="003D7DA7" w:rsidRPr="00567C0A">
        <w:rPr>
          <w:lang w:val="fr-CA"/>
        </w:rPr>
        <w:t xml:space="preserve">Module 2 : </w:t>
      </w:r>
      <w:r w:rsidRPr="00567C0A">
        <w:rPr>
          <w:lang w:val="fr-CA"/>
        </w:rPr>
        <w:t>Nouer des relations et développer la capacité des gens</w:t>
      </w:r>
      <w:bookmarkEnd w:id="10"/>
    </w:p>
    <w:p w14:paraId="721D9971" w14:textId="77777777" w:rsidR="00406828" w:rsidRPr="00567C0A" w:rsidRDefault="00406828" w:rsidP="00F7609E">
      <w:pPr>
        <w:rPr>
          <w:rFonts w:ascii="Arial" w:hAnsi="Arial"/>
          <w:lang w:val="fr-CA"/>
        </w:rPr>
      </w:pPr>
    </w:p>
    <w:p w14:paraId="2E8B802A" w14:textId="26E16A29" w:rsidR="00134E9C" w:rsidRPr="00567C0A" w:rsidRDefault="00332E78" w:rsidP="00332E78">
      <w:pPr>
        <w:rPr>
          <w:rFonts w:ascii="Arial" w:hAnsi="Arial"/>
          <w:lang w:val="fr-CA"/>
        </w:rPr>
      </w:pPr>
      <w:r w:rsidRPr="00567C0A">
        <w:rPr>
          <w:rFonts w:ascii="Arial" w:hAnsi="Arial"/>
          <w:lang w:val="fr-CA"/>
        </w:rPr>
        <w:t>Les candidates et les candidats</w:t>
      </w:r>
      <w:r w:rsidR="00555B37" w:rsidRPr="00567C0A">
        <w:rPr>
          <w:rFonts w:ascii="Arial" w:hAnsi="Arial"/>
          <w:lang w:val="fr-CA"/>
        </w:rPr>
        <w:t xml:space="preserve"> explorent  les contenus suivants :</w:t>
      </w:r>
    </w:p>
    <w:p w14:paraId="38C0A566" w14:textId="01579B4B"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B1- les aptitudes pour la communication</w:t>
      </w:r>
      <w:r w:rsidR="00406828" w:rsidRPr="00567C0A">
        <w:rPr>
          <w:rFonts w:ascii="Arial" w:hAnsi="Arial"/>
          <w:sz w:val="24"/>
          <w:szCs w:val="24"/>
        </w:rPr>
        <w:t xml:space="preserve"> </w:t>
      </w:r>
      <w:r w:rsidRPr="00567C0A">
        <w:rPr>
          <w:rFonts w:ascii="Arial" w:hAnsi="Arial"/>
          <w:sz w:val="24"/>
          <w:szCs w:val="24"/>
        </w:rPr>
        <w:t>(p.ex., compétences orales et de présentation, utilisation des technologies, stratégies pour le déroulement de réunions fructueuses)</w:t>
      </w:r>
    </w:p>
    <w:p w14:paraId="5196013C"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B2- la gestion de conflits et la médiation</w:t>
      </w:r>
    </w:p>
    <w:p w14:paraId="02BA4A12"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B3-les stratégies pour résoudre les dilemmes éthiques</w:t>
      </w:r>
    </w:p>
    <w:p w14:paraId="3FB83DE6"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B4-la rétroaction : en donner et en recevoir</w:t>
      </w:r>
    </w:p>
    <w:p w14:paraId="1A2B8497"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B5-les cultures d’accompagnement et de mentorat</w:t>
      </w:r>
    </w:p>
    <w:p w14:paraId="128A4BC8"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B6-les capacités de favoriser une culture ouverte, juste et équitable par la mise en œuvre de principes et de pratiques non discriminatoires et antiracistes</w:t>
      </w:r>
    </w:p>
    <w:p w14:paraId="5E89F09A"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B7- les dynamiques et les influences du pouvoir et des privilèges sur la culture scolaire</w:t>
      </w:r>
    </w:p>
    <w:p w14:paraId="6CE01F95" w14:textId="77777777" w:rsidR="00134E9C" w:rsidRPr="00567C0A" w:rsidRDefault="00134E9C" w:rsidP="00EF1119">
      <w:pPr>
        <w:pStyle w:val="ListParagraph"/>
        <w:numPr>
          <w:ilvl w:val="0"/>
          <w:numId w:val="8"/>
        </w:numPr>
        <w:rPr>
          <w:rFonts w:ascii="Arial" w:hAnsi="Arial"/>
          <w:sz w:val="24"/>
          <w:szCs w:val="24"/>
          <w:u w:val="single"/>
        </w:rPr>
      </w:pPr>
      <w:r w:rsidRPr="00567C0A">
        <w:rPr>
          <w:rFonts w:ascii="Arial" w:hAnsi="Arial"/>
          <w:sz w:val="24"/>
          <w:szCs w:val="24"/>
        </w:rPr>
        <w:t>B8-</w:t>
      </w:r>
      <w:r w:rsidR="00E43D12" w:rsidRPr="00567C0A">
        <w:rPr>
          <w:rFonts w:ascii="Arial" w:hAnsi="Arial"/>
          <w:sz w:val="24"/>
          <w:szCs w:val="24"/>
        </w:rPr>
        <w:t>les pratiques d’éducation inclusives</w:t>
      </w:r>
    </w:p>
    <w:p w14:paraId="6D287696" w14:textId="77777777" w:rsidR="00E43D12" w:rsidRPr="00567C0A" w:rsidRDefault="00E43D12" w:rsidP="00EF1119">
      <w:pPr>
        <w:pStyle w:val="ListParagraph"/>
        <w:numPr>
          <w:ilvl w:val="0"/>
          <w:numId w:val="8"/>
        </w:numPr>
        <w:rPr>
          <w:rFonts w:ascii="Arial" w:hAnsi="Arial"/>
          <w:sz w:val="24"/>
          <w:szCs w:val="24"/>
          <w:u w:val="single"/>
        </w:rPr>
      </w:pPr>
      <w:r w:rsidRPr="00567C0A">
        <w:rPr>
          <w:rFonts w:ascii="Arial" w:hAnsi="Arial"/>
          <w:sz w:val="24"/>
          <w:szCs w:val="24"/>
        </w:rPr>
        <w:t>B9-les pratiques permettant de créer et d’améliorer les relations professionnelles et de renforcer les capacités</w:t>
      </w:r>
    </w:p>
    <w:p w14:paraId="445A4237" w14:textId="57BE27F0" w:rsidR="00744B1E" w:rsidRPr="00567C0A" w:rsidRDefault="00406828" w:rsidP="00092B06">
      <w:pPr>
        <w:pStyle w:val="Heading2"/>
        <w:rPr>
          <w:lang w:val="fr-CA"/>
        </w:rPr>
      </w:pPr>
      <w:bookmarkStart w:id="11" w:name="_Toc282517359"/>
      <w:r w:rsidRPr="00567C0A">
        <w:rPr>
          <w:lang w:val="fr-CA"/>
        </w:rPr>
        <w:lastRenderedPageBreak/>
        <w:t xml:space="preserve">C. </w:t>
      </w:r>
      <w:r w:rsidR="003D7DA7" w:rsidRPr="00567C0A">
        <w:rPr>
          <w:lang w:val="fr-CA"/>
        </w:rPr>
        <w:t xml:space="preserve">Module 3 : </w:t>
      </w:r>
      <w:r w:rsidR="00744B1E" w:rsidRPr="00567C0A">
        <w:rPr>
          <w:lang w:val="fr-CA"/>
        </w:rPr>
        <w:t>Mettre au point l’organisme</w:t>
      </w:r>
      <w:bookmarkEnd w:id="11"/>
    </w:p>
    <w:p w14:paraId="55AB1D35" w14:textId="77777777" w:rsidR="00555B37" w:rsidRPr="00567C0A" w:rsidRDefault="00555B37" w:rsidP="00744B1E">
      <w:pPr>
        <w:ind w:left="600"/>
        <w:rPr>
          <w:rFonts w:ascii="Arial" w:hAnsi="Arial"/>
          <w:lang w:val="fr-CA"/>
        </w:rPr>
      </w:pPr>
    </w:p>
    <w:p w14:paraId="065D66B2" w14:textId="48D6B6EE" w:rsidR="00993C4F" w:rsidRPr="00567C0A" w:rsidRDefault="00332E78" w:rsidP="00332E78">
      <w:pPr>
        <w:rPr>
          <w:rFonts w:ascii="Arial" w:hAnsi="Arial"/>
          <w:lang w:val="fr-CA"/>
        </w:rPr>
      </w:pPr>
      <w:r w:rsidRPr="00567C0A">
        <w:rPr>
          <w:rFonts w:ascii="Arial" w:hAnsi="Arial"/>
          <w:lang w:val="fr-CA"/>
        </w:rPr>
        <w:t>Les candidates et les candidats</w:t>
      </w:r>
      <w:r w:rsidR="00555B37" w:rsidRPr="00567C0A">
        <w:rPr>
          <w:rFonts w:ascii="Arial" w:hAnsi="Arial"/>
          <w:lang w:val="fr-CA"/>
        </w:rPr>
        <w:t xml:space="preserve"> explorent les contenus suivants :</w:t>
      </w:r>
    </w:p>
    <w:p w14:paraId="25D64386" w14:textId="43338F63" w:rsidR="00744B1E" w:rsidRPr="00567C0A" w:rsidRDefault="00544A8F" w:rsidP="00EF1119">
      <w:pPr>
        <w:pStyle w:val="ListParagraph"/>
        <w:numPr>
          <w:ilvl w:val="0"/>
          <w:numId w:val="14"/>
        </w:numPr>
        <w:ind w:left="993"/>
        <w:rPr>
          <w:rFonts w:ascii="Arial" w:hAnsi="Arial"/>
          <w:sz w:val="24"/>
          <w:szCs w:val="24"/>
        </w:rPr>
      </w:pPr>
      <w:r w:rsidRPr="00567C0A">
        <w:rPr>
          <w:rFonts w:ascii="Arial" w:hAnsi="Arial"/>
          <w:sz w:val="24"/>
          <w:szCs w:val="24"/>
        </w:rPr>
        <w:t>C1-les différents styles</w:t>
      </w:r>
      <w:r w:rsidR="00744B1E" w:rsidRPr="00567C0A">
        <w:rPr>
          <w:rFonts w:ascii="Arial" w:hAnsi="Arial"/>
          <w:sz w:val="24"/>
          <w:szCs w:val="24"/>
        </w:rPr>
        <w:t xml:space="preserve"> de leadership</w:t>
      </w:r>
    </w:p>
    <w:p w14:paraId="27E9393B"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C2-les contextes et les rôles changeants de la direction d’école</w:t>
      </w:r>
    </w:p>
    <w:p w14:paraId="39456633"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C3-les modules de partenaires efficaces</w:t>
      </w:r>
    </w:p>
    <w:p w14:paraId="366E7D3B"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C4-le soutien et les organismes communautaires</w:t>
      </w:r>
      <w:r w:rsidR="00700E11" w:rsidRPr="00567C0A">
        <w:rPr>
          <w:rFonts w:ascii="Arial" w:hAnsi="Arial"/>
          <w:sz w:val="24"/>
          <w:szCs w:val="24"/>
        </w:rPr>
        <w:t xml:space="preserve"> </w:t>
      </w:r>
      <w:r w:rsidRPr="00567C0A">
        <w:rPr>
          <w:rFonts w:ascii="Arial" w:hAnsi="Arial"/>
          <w:sz w:val="24"/>
          <w:szCs w:val="24"/>
        </w:rPr>
        <w:t>(p.ex., services familiaux et sociaux, centres d’accès aux soins communautaires, services policiers, système judiciaire et organisme des Premières nations, Métis et Inuits)</w:t>
      </w:r>
    </w:p>
    <w:p w14:paraId="47C71DF2"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C5-les répercussions légales de la prise de décisions</w:t>
      </w:r>
    </w:p>
    <w:p w14:paraId="3CD49AC4"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C6-les exigences juridiques et le rôle des conseils d’école</w:t>
      </w:r>
    </w:p>
    <w:p w14:paraId="4342207A"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C7-le bénévolat dans l’école</w:t>
      </w:r>
      <w:r w:rsidR="00700E11" w:rsidRPr="00567C0A">
        <w:rPr>
          <w:rFonts w:ascii="Arial" w:hAnsi="Arial"/>
          <w:sz w:val="24"/>
          <w:szCs w:val="24"/>
        </w:rPr>
        <w:t xml:space="preserve"> </w:t>
      </w:r>
      <w:r w:rsidRPr="00567C0A">
        <w:rPr>
          <w:rFonts w:ascii="Arial" w:hAnsi="Arial"/>
          <w:sz w:val="24"/>
          <w:szCs w:val="24"/>
        </w:rPr>
        <w:t>(p.ex., vérification du casier judiciaire, confidentialité)</w:t>
      </w:r>
    </w:p>
    <w:p w14:paraId="5AE4C8E7"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C8-les cultures d’accompagnement et de mentorat</w:t>
      </w:r>
    </w:p>
    <w:p w14:paraId="15FC24EE"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C9-les composantes de la supervision du personnel et de l’évaluation du rendement de tous les groupes d’employés</w:t>
      </w:r>
    </w:p>
    <w:p w14:paraId="05217E3B"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C10-l’élaboration de stratégies pour amener les enseignantes et les enseignants à s’approprier leurs plans d’apprentissage annuels</w:t>
      </w:r>
    </w:p>
    <w:p w14:paraId="70F440A6"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C11-les relations de travail</w:t>
      </w:r>
    </w:p>
    <w:p w14:paraId="65610861"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C12-les conventions collectives</w:t>
      </w:r>
    </w:p>
    <w:p w14:paraId="568B569D"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C13-le rôle du syndicat local et des représentants syndicaux de l’école</w:t>
      </w:r>
    </w:p>
    <w:p w14:paraId="3A86BC06"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C14-les procédures de règlement des griefs et le rôle de la direction d’école</w:t>
      </w:r>
    </w:p>
    <w:p w14:paraId="5DE7F6BD" w14:textId="77777777" w:rsidR="00744B1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C15-les stratégies de mobilisation des parents</w:t>
      </w:r>
    </w:p>
    <w:p w14:paraId="26F19238" w14:textId="77777777" w:rsidR="00F7609E" w:rsidRPr="00567C0A" w:rsidRDefault="00744B1E" w:rsidP="00EF1119">
      <w:pPr>
        <w:pStyle w:val="ListParagraph"/>
        <w:numPr>
          <w:ilvl w:val="0"/>
          <w:numId w:val="14"/>
        </w:numPr>
        <w:ind w:left="993"/>
        <w:rPr>
          <w:rFonts w:ascii="Arial" w:hAnsi="Arial"/>
          <w:sz w:val="24"/>
          <w:szCs w:val="24"/>
        </w:rPr>
      </w:pPr>
      <w:r w:rsidRPr="00567C0A">
        <w:rPr>
          <w:rFonts w:ascii="Arial" w:hAnsi="Arial"/>
          <w:sz w:val="24"/>
          <w:szCs w:val="24"/>
        </w:rPr>
        <w:t>C16-</w:t>
      </w:r>
      <w:r w:rsidR="00700E11" w:rsidRPr="00567C0A">
        <w:rPr>
          <w:rFonts w:ascii="Arial" w:hAnsi="Arial"/>
          <w:sz w:val="24"/>
          <w:szCs w:val="24"/>
        </w:rPr>
        <w:t>les stratégies de développement d’une culture institutionnelle favorisant la transmission de connaissance et la distribution de la responsabilité pour obtenir des résultats</w:t>
      </w:r>
    </w:p>
    <w:p w14:paraId="0C3206CF" w14:textId="77777777" w:rsidR="00034A30" w:rsidRPr="00567C0A" w:rsidRDefault="00034A30" w:rsidP="00092B06">
      <w:pPr>
        <w:pStyle w:val="Heading2"/>
        <w:rPr>
          <w:rFonts w:ascii="Arial" w:eastAsia="Times New Roman" w:hAnsi="Arial" w:cs="Times New Roman"/>
          <w:b w:val="0"/>
          <w:bCs w:val="0"/>
          <w:color w:val="auto"/>
          <w:sz w:val="24"/>
          <w:szCs w:val="24"/>
          <w:lang w:val="fr-CA"/>
        </w:rPr>
      </w:pPr>
    </w:p>
    <w:p w14:paraId="484D34FC" w14:textId="44896A3E" w:rsidR="00F7609E" w:rsidRPr="00567C0A" w:rsidRDefault="00993C4F" w:rsidP="00092B06">
      <w:pPr>
        <w:pStyle w:val="Heading2"/>
        <w:rPr>
          <w:lang w:val="fr-CA"/>
        </w:rPr>
      </w:pPr>
      <w:bookmarkStart w:id="12" w:name="_Toc282517360"/>
      <w:r w:rsidRPr="00567C0A">
        <w:rPr>
          <w:lang w:val="fr-CA"/>
        </w:rPr>
        <w:t xml:space="preserve">D. </w:t>
      </w:r>
      <w:r w:rsidR="003D7DA7" w:rsidRPr="00567C0A">
        <w:rPr>
          <w:lang w:val="fr-CA"/>
        </w:rPr>
        <w:t xml:space="preserve">Module 4 : </w:t>
      </w:r>
      <w:r w:rsidR="00700E11" w:rsidRPr="00567C0A">
        <w:rPr>
          <w:lang w:val="fr-CA"/>
        </w:rPr>
        <w:t>Diriger le programme d’enseignement</w:t>
      </w:r>
      <w:bookmarkEnd w:id="12"/>
    </w:p>
    <w:p w14:paraId="54F68847" w14:textId="77777777" w:rsidR="00555B37" w:rsidRPr="00567C0A" w:rsidRDefault="00555B37" w:rsidP="00700E11">
      <w:pPr>
        <w:rPr>
          <w:rFonts w:ascii="Arial" w:hAnsi="Arial"/>
          <w:bCs/>
          <w:iCs/>
          <w:lang w:val="fr-CA"/>
        </w:rPr>
      </w:pPr>
    </w:p>
    <w:p w14:paraId="10D6F8BE" w14:textId="773F759F" w:rsidR="00700E11" w:rsidRPr="00567C0A" w:rsidRDefault="00332E78" w:rsidP="00700E11">
      <w:pPr>
        <w:rPr>
          <w:rFonts w:ascii="Arial" w:hAnsi="Arial"/>
          <w:lang w:val="fr-CA"/>
        </w:rPr>
      </w:pPr>
      <w:r w:rsidRPr="00567C0A">
        <w:rPr>
          <w:rFonts w:ascii="Arial" w:hAnsi="Arial"/>
          <w:lang w:val="fr-CA"/>
        </w:rPr>
        <w:t xml:space="preserve">  Les candidates et les candidats</w:t>
      </w:r>
      <w:r w:rsidR="00555B37" w:rsidRPr="00567C0A">
        <w:rPr>
          <w:rFonts w:ascii="Arial" w:hAnsi="Arial"/>
          <w:lang w:val="fr-CA"/>
        </w:rPr>
        <w:t xml:space="preserve"> explorent les contenus suivants :</w:t>
      </w:r>
    </w:p>
    <w:p w14:paraId="2211488C" w14:textId="77777777" w:rsidR="00700E11" w:rsidRPr="00567C0A" w:rsidRDefault="00700E11" w:rsidP="00EF1119">
      <w:pPr>
        <w:pStyle w:val="ListParagraph"/>
        <w:numPr>
          <w:ilvl w:val="0"/>
          <w:numId w:val="9"/>
        </w:numPr>
        <w:rPr>
          <w:rFonts w:ascii="Arial" w:hAnsi="Arial"/>
          <w:sz w:val="24"/>
          <w:szCs w:val="24"/>
        </w:rPr>
      </w:pPr>
      <w:r w:rsidRPr="00567C0A">
        <w:rPr>
          <w:rFonts w:ascii="Arial" w:hAnsi="Arial"/>
          <w:sz w:val="24"/>
          <w:szCs w:val="24"/>
        </w:rPr>
        <w:t xml:space="preserve">D1-les caractéristiques des élèves, des cycles </w:t>
      </w:r>
      <w:proofErr w:type="gramStart"/>
      <w:r w:rsidRPr="00567C0A">
        <w:rPr>
          <w:rFonts w:ascii="Arial" w:hAnsi="Arial"/>
          <w:sz w:val="24"/>
          <w:szCs w:val="24"/>
        </w:rPr>
        <w:t>primaire</w:t>
      </w:r>
      <w:proofErr w:type="gramEnd"/>
      <w:r w:rsidRPr="00567C0A">
        <w:rPr>
          <w:rFonts w:ascii="Arial" w:hAnsi="Arial"/>
          <w:sz w:val="24"/>
          <w:szCs w:val="24"/>
        </w:rPr>
        <w:t>, moyen intermédiaire et supérieur, et les théories d’apprentissage</w:t>
      </w:r>
    </w:p>
    <w:p w14:paraId="0C18ED31"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D2-l’importance d’un pratique professionnelle guidée par la recherche et les données notamment la recherche sur le rendement de l’école</w:t>
      </w:r>
    </w:p>
    <w:p w14:paraId="33502B79"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D3- les ressources et le soutien offerts actuellement par le ministère de l’Éducation</w:t>
      </w:r>
    </w:p>
    <w:p w14:paraId="25A07D0D"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D4- la mise en œuvre des priorités principales de Ministère et du conseil scolaire</w:t>
      </w:r>
    </w:p>
    <w:p w14:paraId="18EA2920"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D5-les communautés d’apprentissage professionnel et leur lien avec l’amélioration de l’école</w:t>
      </w:r>
    </w:p>
    <w:p w14:paraId="6A387C73"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lastRenderedPageBreak/>
        <w:t>D6-la législation sur l’éducation de l’enfance en difficulté et les processus apparentés</w:t>
      </w:r>
    </w:p>
    <w:p w14:paraId="140B4117"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D7-le rôle de la direction d’école dans le comité d’identification, de placement et de révision</w:t>
      </w:r>
    </w:p>
    <w:p w14:paraId="0ECCC5C2"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D8-le développement et la mise en œuvre de plans d’enseignement individualisés</w:t>
      </w:r>
    </w:p>
    <w:p w14:paraId="60CB5201"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D9-l’élaboration et la prestation de programmes, et l’évaluation des élèves en difficulté</w:t>
      </w:r>
    </w:p>
    <w:p w14:paraId="7315E8D8"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D10-les communications avec les parents et la participation de ceux-ci</w:t>
      </w:r>
    </w:p>
    <w:p w14:paraId="2A92A9AB"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D11-l’accès au soutien et aux organismes communautaires</w:t>
      </w:r>
    </w:p>
    <w:p w14:paraId="5783E10F"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D12-les pratiques d’éducation holistiques et inclusives qui tiennent compte de la diversité, de l’accès aux services, de l’équité et de la défense des droits</w:t>
      </w:r>
    </w:p>
    <w:p w14:paraId="795DD16A"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D13-les plans et processus d’amélioration de l’école</w:t>
      </w:r>
    </w:p>
    <w:p w14:paraId="1F37CEF7" w14:textId="77777777"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D14-les processus d’élaboration, de mise en œuvre et de révision du curriculum</w:t>
      </w:r>
    </w:p>
    <w:p w14:paraId="3B0B8C28" w14:textId="7350D97A" w:rsidR="00ED5B3A" w:rsidRPr="00567C0A" w:rsidRDefault="00ED5B3A" w:rsidP="00EF1119">
      <w:pPr>
        <w:pStyle w:val="ListParagraph"/>
        <w:numPr>
          <w:ilvl w:val="0"/>
          <w:numId w:val="9"/>
        </w:numPr>
        <w:rPr>
          <w:rFonts w:ascii="Arial" w:hAnsi="Arial"/>
          <w:sz w:val="24"/>
          <w:szCs w:val="24"/>
        </w:rPr>
      </w:pPr>
      <w:r w:rsidRPr="00567C0A">
        <w:rPr>
          <w:rFonts w:ascii="Arial" w:hAnsi="Arial"/>
          <w:sz w:val="24"/>
          <w:szCs w:val="24"/>
        </w:rPr>
        <w:t>D15-les approches pour in</w:t>
      </w:r>
      <w:r w:rsidR="00034A30" w:rsidRPr="00567C0A">
        <w:rPr>
          <w:rFonts w:ascii="Arial" w:hAnsi="Arial"/>
          <w:sz w:val="24"/>
          <w:szCs w:val="24"/>
        </w:rPr>
        <w:t xml:space="preserve">tégrer les modèles et pratiques </w:t>
      </w:r>
      <w:r w:rsidRPr="00567C0A">
        <w:rPr>
          <w:rFonts w:ascii="Arial" w:hAnsi="Arial"/>
          <w:sz w:val="24"/>
          <w:szCs w:val="24"/>
        </w:rPr>
        <w:t>d’éducation holistiques</w:t>
      </w:r>
    </w:p>
    <w:p w14:paraId="450CBDBC" w14:textId="77777777" w:rsidR="00ED5B3A" w:rsidRPr="00567C0A" w:rsidRDefault="00ED5B3A" w:rsidP="00ED5B3A">
      <w:pPr>
        <w:ind w:left="360"/>
        <w:rPr>
          <w:rFonts w:ascii="Arial" w:hAnsi="Arial"/>
          <w:lang w:val="fr-CA"/>
        </w:rPr>
      </w:pPr>
    </w:p>
    <w:p w14:paraId="14D7C205" w14:textId="6AB929BB" w:rsidR="00ED5B3A" w:rsidRPr="00567C0A" w:rsidRDefault="00993C4F" w:rsidP="00092B06">
      <w:pPr>
        <w:pStyle w:val="Heading2"/>
        <w:rPr>
          <w:lang w:val="fr-CA"/>
        </w:rPr>
      </w:pPr>
      <w:bookmarkStart w:id="13" w:name="_Toc282517361"/>
      <w:r w:rsidRPr="00567C0A">
        <w:rPr>
          <w:lang w:val="fr-CA"/>
        </w:rPr>
        <w:t xml:space="preserve">E. </w:t>
      </w:r>
      <w:r w:rsidR="003D7DA7" w:rsidRPr="00567C0A">
        <w:rPr>
          <w:lang w:val="fr-CA"/>
        </w:rPr>
        <w:t xml:space="preserve">Module 5 : </w:t>
      </w:r>
      <w:r w:rsidR="00ED5B3A" w:rsidRPr="00567C0A">
        <w:rPr>
          <w:lang w:val="fr-CA"/>
        </w:rPr>
        <w:t>Assumer l’imputabilité</w:t>
      </w:r>
      <w:bookmarkEnd w:id="13"/>
    </w:p>
    <w:p w14:paraId="343B02CC" w14:textId="77777777" w:rsidR="00555B37" w:rsidRPr="00567C0A" w:rsidRDefault="00555B37" w:rsidP="00ED5B3A">
      <w:pPr>
        <w:ind w:left="360"/>
        <w:rPr>
          <w:rFonts w:ascii="Arial" w:hAnsi="Arial"/>
          <w:lang w:val="fr-CA"/>
        </w:rPr>
      </w:pPr>
    </w:p>
    <w:p w14:paraId="56E722CD" w14:textId="3007C84B" w:rsidR="00C14A04" w:rsidRPr="00567C0A" w:rsidRDefault="00332E78" w:rsidP="00C14A04">
      <w:pPr>
        <w:rPr>
          <w:rFonts w:ascii="Arial" w:hAnsi="Arial"/>
          <w:lang w:val="fr-CA"/>
        </w:rPr>
      </w:pPr>
      <w:r w:rsidRPr="00567C0A">
        <w:rPr>
          <w:rFonts w:ascii="Arial" w:hAnsi="Arial"/>
          <w:lang w:val="fr-CA"/>
        </w:rPr>
        <w:t>Les candidates et les candidats</w:t>
      </w:r>
      <w:r w:rsidR="00555B37" w:rsidRPr="00567C0A">
        <w:rPr>
          <w:rFonts w:ascii="Arial" w:hAnsi="Arial"/>
          <w:lang w:val="fr-CA"/>
        </w:rPr>
        <w:t xml:space="preserve"> explorent les contenus suivants :</w:t>
      </w:r>
    </w:p>
    <w:p w14:paraId="7C2EF261" w14:textId="77777777" w:rsidR="00555B37" w:rsidRPr="00567C0A" w:rsidRDefault="00555B37" w:rsidP="00C14A04">
      <w:pPr>
        <w:rPr>
          <w:rFonts w:ascii="Arial" w:hAnsi="Arial"/>
          <w:u w:val="single"/>
          <w:lang w:val="fr-CA"/>
        </w:rPr>
      </w:pPr>
    </w:p>
    <w:p w14:paraId="30156043"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E1-les répercussions de la législation, des politiques et de l’imputabilité applicables au rôle de la direction d’école</w:t>
      </w:r>
    </w:p>
    <w:p w14:paraId="3F1AA8E8"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E2-la législation, les politiques du conseil scolaire, les procédures et les protocoles en matière de sécurité des écoles</w:t>
      </w:r>
    </w:p>
    <w:p w14:paraId="7CCE9974"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E3- la législation se rapportant aux dossiers des élèves et la confidentialité (p.ex., Dossiers scolaires de l’Ontario, Loi sur l’accès à l’information municipale et la protection de la vie privée)</w:t>
      </w:r>
    </w:p>
    <w:p w14:paraId="1CE1FACB"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E4-la législation se rapportant à l’absentéisme</w:t>
      </w:r>
    </w:p>
    <w:p w14:paraId="245EF6C5"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 xml:space="preserve">E5-les questions relatives à la négligence et à l’imputabilité (p.ex., devoir de diligence, supervision adéquate, santé et sécurité, maladies contagieuses, gestion et administration des </w:t>
      </w:r>
      <w:r w:rsidR="00B96C4C" w:rsidRPr="00567C0A">
        <w:rPr>
          <w:rFonts w:ascii="Arial" w:hAnsi="Arial"/>
          <w:sz w:val="24"/>
          <w:szCs w:val="24"/>
        </w:rPr>
        <w:t>médicaments)</w:t>
      </w:r>
    </w:p>
    <w:p w14:paraId="6A2D9FCE"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E6-le</w:t>
      </w:r>
      <w:r w:rsidR="00B96C4C" w:rsidRPr="00567C0A">
        <w:rPr>
          <w:rFonts w:ascii="Arial" w:hAnsi="Arial"/>
          <w:sz w:val="24"/>
          <w:szCs w:val="24"/>
        </w:rPr>
        <w:t>s stratégies de prévention, d’in</w:t>
      </w:r>
      <w:r w:rsidR="00785CFC" w:rsidRPr="00567C0A">
        <w:rPr>
          <w:rFonts w:ascii="Arial" w:hAnsi="Arial"/>
          <w:sz w:val="24"/>
          <w:szCs w:val="24"/>
        </w:rPr>
        <w:t>tervention</w:t>
      </w:r>
      <w:r w:rsidRPr="00567C0A">
        <w:rPr>
          <w:rFonts w:ascii="Arial" w:hAnsi="Arial"/>
          <w:sz w:val="24"/>
          <w:szCs w:val="24"/>
        </w:rPr>
        <w:t xml:space="preserve"> et de gestion de crises</w:t>
      </w:r>
    </w:p>
    <w:p w14:paraId="7358A389"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E7-les stratégies de mobilisation des conseils d’école</w:t>
      </w:r>
    </w:p>
    <w:p w14:paraId="2A86A8B8"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E8-les pratiques servant à renforcer l’engagement envers les processus de planification des améliorations de l’école</w:t>
      </w:r>
    </w:p>
    <w:p w14:paraId="0B036EB1" w14:textId="77777777" w:rsidR="00C14A04"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t>E9-les stratégies pour élaborer et présenter à un vaste public des portraits cohérents, compréhensibles, exacts et transparents de la performance des écoles</w:t>
      </w:r>
    </w:p>
    <w:p w14:paraId="1DBA3998" w14:textId="77777777" w:rsidR="00785CFC" w:rsidRPr="00567C0A" w:rsidRDefault="00C14A04" w:rsidP="00EF1119">
      <w:pPr>
        <w:pStyle w:val="ListParagraph"/>
        <w:numPr>
          <w:ilvl w:val="0"/>
          <w:numId w:val="10"/>
        </w:numPr>
        <w:rPr>
          <w:rFonts w:ascii="Arial" w:hAnsi="Arial"/>
          <w:sz w:val="24"/>
          <w:szCs w:val="24"/>
          <w:u w:val="single"/>
        </w:rPr>
      </w:pPr>
      <w:r w:rsidRPr="00567C0A">
        <w:rPr>
          <w:rFonts w:ascii="Arial" w:hAnsi="Arial"/>
          <w:sz w:val="24"/>
          <w:szCs w:val="24"/>
        </w:rPr>
        <w:lastRenderedPageBreak/>
        <w:t>E10-la création d’un ensemble de données pertinentes pour comprendre e</w:t>
      </w:r>
      <w:r w:rsidR="00785CFC" w:rsidRPr="00567C0A">
        <w:rPr>
          <w:rFonts w:ascii="Arial" w:hAnsi="Arial"/>
          <w:sz w:val="24"/>
          <w:szCs w:val="24"/>
        </w:rPr>
        <w:t>t évaluer les besoins de l’école</w:t>
      </w:r>
    </w:p>
    <w:p w14:paraId="0C404607" w14:textId="77899BE5" w:rsidR="009A2C0B" w:rsidRPr="00567C0A" w:rsidRDefault="005E1F5F" w:rsidP="00EF1119">
      <w:pPr>
        <w:pStyle w:val="ListParagraph"/>
        <w:numPr>
          <w:ilvl w:val="0"/>
          <w:numId w:val="10"/>
        </w:numPr>
        <w:rPr>
          <w:rFonts w:ascii="Arial" w:hAnsi="Arial"/>
          <w:sz w:val="24"/>
          <w:szCs w:val="24"/>
        </w:rPr>
      </w:pPr>
      <w:r w:rsidRPr="00567C0A">
        <w:rPr>
          <w:rFonts w:ascii="Arial" w:hAnsi="Arial"/>
          <w:sz w:val="24"/>
          <w:szCs w:val="24"/>
        </w:rPr>
        <w:t>E11-l’évaluation d’un milieu d’apprentissage effi</w:t>
      </w:r>
      <w:r w:rsidR="00785CFC" w:rsidRPr="00567C0A">
        <w:rPr>
          <w:rFonts w:ascii="Arial" w:hAnsi="Arial"/>
          <w:sz w:val="24"/>
          <w:szCs w:val="24"/>
        </w:rPr>
        <w:t>cace</w:t>
      </w:r>
    </w:p>
    <w:p w14:paraId="51A9BB77" w14:textId="708F2C04" w:rsidR="008676FB" w:rsidRPr="00567C0A" w:rsidRDefault="008676FB" w:rsidP="009A2C0B">
      <w:pPr>
        <w:pStyle w:val="ListParagraph"/>
        <w:rPr>
          <w:rFonts w:ascii="Arial" w:hAnsi="Arial"/>
          <w:sz w:val="24"/>
          <w:szCs w:val="24"/>
          <w:u w:val="single"/>
        </w:rPr>
      </w:pPr>
    </w:p>
    <w:p w14:paraId="4B4C6D5A" w14:textId="57FBDAA6" w:rsidR="00092B06" w:rsidRPr="00567C0A" w:rsidRDefault="00092B06" w:rsidP="00092B06">
      <w:pPr>
        <w:pStyle w:val="Heading1"/>
        <w:rPr>
          <w:lang w:val="fr-CA"/>
        </w:rPr>
      </w:pPr>
      <w:bookmarkStart w:id="14" w:name="_Toc282517362"/>
      <w:r w:rsidRPr="00567C0A">
        <w:rPr>
          <w:lang w:val="fr-CA"/>
        </w:rPr>
        <w:t>MODE DE PRESTATION</w:t>
      </w:r>
      <w:bookmarkEnd w:id="14"/>
    </w:p>
    <w:p w14:paraId="3E554563" w14:textId="77777777" w:rsidR="00092B06" w:rsidRPr="00567C0A" w:rsidRDefault="00092B06" w:rsidP="00F7609E">
      <w:pPr>
        <w:rPr>
          <w:rFonts w:ascii="Arial" w:hAnsi="Arial"/>
          <w:lang w:val="fr-CA"/>
        </w:rPr>
      </w:pPr>
    </w:p>
    <w:p w14:paraId="652B5017" w14:textId="77777777" w:rsidR="00F7609E" w:rsidRPr="00567C0A" w:rsidRDefault="00F7609E" w:rsidP="00F7609E">
      <w:pPr>
        <w:rPr>
          <w:rFonts w:ascii="Arial" w:hAnsi="Arial"/>
          <w:lang w:val="fr-CA"/>
        </w:rPr>
      </w:pPr>
      <w:r w:rsidRPr="00567C0A">
        <w:rPr>
          <w:rFonts w:ascii="Arial" w:hAnsi="Arial"/>
          <w:lang w:val="fr-CA"/>
        </w:rPr>
        <w:t>Les approches et les stratégies valorisent la diversité des styles de leadership et des méthodes d’enseignement et d’apprentissage.  S’appuyant sur des principes andragogiques, le programme favorise la prise en charge personnelle, mise sur les acquis et l’expérience des candidates et des candidats ainsi que des ressources du milieu.  Il permet :</w:t>
      </w:r>
    </w:p>
    <w:p w14:paraId="49AC731F" w14:textId="77777777" w:rsidR="00F7609E" w:rsidRPr="00567C0A" w:rsidRDefault="00F7609E" w:rsidP="00F7609E">
      <w:pPr>
        <w:rPr>
          <w:rFonts w:ascii="Arial" w:hAnsi="Arial"/>
          <w:lang w:val="fr-CA"/>
        </w:rPr>
      </w:pPr>
    </w:p>
    <w:p w14:paraId="77C95442" w14:textId="77777777" w:rsidR="00F7609E" w:rsidRPr="00567C0A" w:rsidRDefault="00F7609E" w:rsidP="00EF1119">
      <w:pPr>
        <w:numPr>
          <w:ilvl w:val="0"/>
          <w:numId w:val="1"/>
        </w:numPr>
        <w:rPr>
          <w:rFonts w:ascii="Arial" w:hAnsi="Arial"/>
          <w:lang w:val="fr-CA"/>
        </w:rPr>
      </w:pPr>
      <w:r w:rsidRPr="00567C0A">
        <w:rPr>
          <w:rFonts w:ascii="Arial" w:hAnsi="Arial"/>
          <w:lang w:val="fr-CA"/>
        </w:rPr>
        <w:t>des temps de réflexion critique, de lecture personnelle et d’apprentissage autonome;</w:t>
      </w:r>
    </w:p>
    <w:p w14:paraId="01B26CAE" w14:textId="77777777" w:rsidR="00F7609E" w:rsidRPr="00567C0A" w:rsidRDefault="00F7609E" w:rsidP="00EF1119">
      <w:pPr>
        <w:numPr>
          <w:ilvl w:val="0"/>
          <w:numId w:val="1"/>
        </w:numPr>
        <w:rPr>
          <w:rFonts w:ascii="Arial" w:hAnsi="Arial"/>
          <w:lang w:val="fr-CA"/>
        </w:rPr>
      </w:pPr>
      <w:r w:rsidRPr="00567C0A">
        <w:rPr>
          <w:rFonts w:ascii="Arial" w:hAnsi="Arial"/>
          <w:lang w:val="fr-CA"/>
        </w:rPr>
        <w:t>des occasions pour parfaire leurs connaissances par l’apport des tutrices ou des tuteurs, des candidates et des candidats et des personnes ressources invitées;</w:t>
      </w:r>
    </w:p>
    <w:p w14:paraId="34FFF6B3" w14:textId="77777777" w:rsidR="00F7609E" w:rsidRPr="00567C0A" w:rsidRDefault="00F7609E" w:rsidP="00EF1119">
      <w:pPr>
        <w:numPr>
          <w:ilvl w:val="0"/>
          <w:numId w:val="1"/>
        </w:numPr>
        <w:rPr>
          <w:rFonts w:ascii="Arial" w:hAnsi="Arial"/>
          <w:lang w:val="fr-CA"/>
        </w:rPr>
      </w:pPr>
      <w:r w:rsidRPr="00567C0A">
        <w:rPr>
          <w:rFonts w:ascii="Arial" w:hAnsi="Arial"/>
          <w:lang w:val="fr-CA"/>
        </w:rPr>
        <w:t>des activités journalières en sous-groupes pour permettre des échanges et des discussions : études de cas, résolutions de problèmes, simulations de prise de décision, jeux de rôles;</w:t>
      </w:r>
    </w:p>
    <w:p w14:paraId="5AA8004D" w14:textId="77777777" w:rsidR="00F7609E" w:rsidRPr="00567C0A" w:rsidRDefault="00F7609E" w:rsidP="00EF1119">
      <w:pPr>
        <w:numPr>
          <w:ilvl w:val="0"/>
          <w:numId w:val="1"/>
        </w:numPr>
        <w:rPr>
          <w:rFonts w:ascii="Arial" w:hAnsi="Arial"/>
          <w:lang w:val="fr-CA"/>
        </w:rPr>
      </w:pPr>
      <w:r w:rsidRPr="00567C0A">
        <w:rPr>
          <w:rFonts w:ascii="Arial" w:hAnsi="Arial"/>
          <w:lang w:val="fr-CA"/>
        </w:rPr>
        <w:t>des exercices de connaissance de soi comme leader;</w:t>
      </w:r>
    </w:p>
    <w:p w14:paraId="7A20818E" w14:textId="77777777" w:rsidR="00F7609E" w:rsidRPr="00567C0A" w:rsidRDefault="00F7609E" w:rsidP="00EF1119">
      <w:pPr>
        <w:numPr>
          <w:ilvl w:val="0"/>
          <w:numId w:val="1"/>
        </w:numPr>
        <w:rPr>
          <w:rFonts w:ascii="Arial" w:hAnsi="Arial"/>
          <w:lang w:val="fr-CA"/>
        </w:rPr>
      </w:pPr>
      <w:r w:rsidRPr="00567C0A">
        <w:rPr>
          <w:rFonts w:ascii="Arial" w:hAnsi="Arial"/>
          <w:lang w:val="fr-CA"/>
        </w:rPr>
        <w:t>des occasions de prendre conscience de sa part de responsabilité vis-à-vis le développement culturel, personnel et collectif des membres de la communauté francophone;</w:t>
      </w:r>
    </w:p>
    <w:p w14:paraId="4C1720E4" w14:textId="11D1BED4" w:rsidR="00F7609E" w:rsidRPr="00567C0A" w:rsidRDefault="00F7609E" w:rsidP="00EF1119">
      <w:pPr>
        <w:numPr>
          <w:ilvl w:val="0"/>
          <w:numId w:val="1"/>
        </w:numPr>
        <w:rPr>
          <w:rFonts w:ascii="Arial" w:hAnsi="Arial"/>
          <w:lang w:val="fr-CA"/>
        </w:rPr>
      </w:pPr>
      <w:r w:rsidRPr="00567C0A">
        <w:rPr>
          <w:rFonts w:ascii="Arial" w:hAnsi="Arial"/>
          <w:lang w:val="fr-CA"/>
        </w:rPr>
        <w:t xml:space="preserve">des exercices propres à développer des habiletés jugées nécessaires à une personne à la direction : communication, gestion de conflits, </w:t>
      </w:r>
      <w:r w:rsidR="00544A8F" w:rsidRPr="00567C0A">
        <w:rPr>
          <w:rFonts w:ascii="Arial" w:hAnsi="Arial"/>
          <w:lang w:val="fr-CA"/>
        </w:rPr>
        <w:t>etc.</w:t>
      </w:r>
      <w:r w:rsidRPr="00567C0A">
        <w:rPr>
          <w:rFonts w:ascii="Arial" w:hAnsi="Arial"/>
          <w:lang w:val="fr-CA"/>
        </w:rPr>
        <w:t>;</w:t>
      </w:r>
    </w:p>
    <w:p w14:paraId="2E55B1DB" w14:textId="77777777" w:rsidR="00F7609E" w:rsidRPr="00567C0A" w:rsidRDefault="00F7609E" w:rsidP="00EF1119">
      <w:pPr>
        <w:numPr>
          <w:ilvl w:val="0"/>
          <w:numId w:val="1"/>
        </w:numPr>
        <w:rPr>
          <w:rFonts w:ascii="Arial" w:hAnsi="Arial"/>
          <w:lang w:val="fr-CA"/>
        </w:rPr>
      </w:pPr>
      <w:r w:rsidRPr="00567C0A">
        <w:rPr>
          <w:rFonts w:ascii="Arial" w:hAnsi="Arial"/>
          <w:lang w:val="fr-CA"/>
        </w:rPr>
        <w:t xml:space="preserve">des activités qui développent le </w:t>
      </w:r>
      <w:r w:rsidR="0054198E" w:rsidRPr="00567C0A">
        <w:rPr>
          <w:rFonts w:ascii="Arial" w:hAnsi="Arial"/>
          <w:lang w:val="fr-CA"/>
        </w:rPr>
        <w:t>sens d’appartenance à un groupe;</w:t>
      </w:r>
    </w:p>
    <w:p w14:paraId="5F5A2051" w14:textId="3BBE82BC" w:rsidR="00092B06" w:rsidRPr="00567C0A" w:rsidRDefault="0054198E" w:rsidP="00092B06">
      <w:pPr>
        <w:numPr>
          <w:ilvl w:val="0"/>
          <w:numId w:val="1"/>
        </w:numPr>
        <w:rPr>
          <w:rFonts w:ascii="Arial" w:hAnsi="Arial"/>
          <w:lang w:val="fr-CA"/>
        </w:rPr>
      </w:pPr>
      <w:r w:rsidRPr="00567C0A">
        <w:rPr>
          <w:rFonts w:ascii="Arial" w:hAnsi="Arial"/>
          <w:lang w:val="fr-CA"/>
        </w:rPr>
        <w:t xml:space="preserve">des activités qui développent </w:t>
      </w:r>
      <w:r w:rsidR="009A6443" w:rsidRPr="00567C0A">
        <w:rPr>
          <w:rFonts w:ascii="Arial" w:hAnsi="Arial"/>
          <w:lang w:val="fr-CA"/>
        </w:rPr>
        <w:t>la collaboration, le leadership, la réflexion, la prise de décision</w:t>
      </w:r>
      <w:r w:rsidR="009D5E0B">
        <w:rPr>
          <w:rFonts w:ascii="Arial" w:hAnsi="Arial"/>
          <w:lang w:val="fr-CA"/>
        </w:rPr>
        <w:t>.</w:t>
      </w:r>
    </w:p>
    <w:p w14:paraId="04647BBA" w14:textId="77777777" w:rsidR="00D305CF" w:rsidRPr="00567C0A" w:rsidRDefault="00D305CF" w:rsidP="00F7609E">
      <w:pPr>
        <w:rPr>
          <w:rFonts w:ascii="Arial" w:hAnsi="Arial"/>
          <w:lang w:val="fr-CA"/>
        </w:rPr>
      </w:pPr>
    </w:p>
    <w:p w14:paraId="02F276FA" w14:textId="77777777" w:rsidR="00C65963" w:rsidRPr="00567C0A" w:rsidRDefault="00C65963" w:rsidP="00C65963">
      <w:pPr>
        <w:pStyle w:val="Heading1"/>
        <w:rPr>
          <w:lang w:val="fr-CA"/>
        </w:rPr>
      </w:pPr>
      <w:bookmarkStart w:id="15" w:name="_Toc275598307"/>
      <w:bookmarkStart w:id="16" w:name="_Toc282517363"/>
      <w:r w:rsidRPr="00567C0A">
        <w:rPr>
          <w:lang w:val="fr-CA"/>
        </w:rPr>
        <w:t>ÉVALUATION DES CANDIDATES ET DES CANDIDATS</w:t>
      </w:r>
      <w:bookmarkEnd w:id="15"/>
      <w:bookmarkEnd w:id="16"/>
    </w:p>
    <w:p w14:paraId="2ACAFFD5" w14:textId="77777777" w:rsidR="00C65963" w:rsidRPr="00567C0A" w:rsidRDefault="00C65963" w:rsidP="00C65963">
      <w:pPr>
        <w:rPr>
          <w:rFonts w:ascii="Arial" w:hAnsi="Arial" w:cs="Arial"/>
          <w:lang w:val="fr-CA"/>
        </w:rPr>
      </w:pPr>
    </w:p>
    <w:p w14:paraId="48C54BE6" w14:textId="77777777" w:rsidR="00C65963" w:rsidRPr="00567C0A" w:rsidRDefault="00C65963" w:rsidP="00C65963">
      <w:pPr>
        <w:rPr>
          <w:rFonts w:ascii="Arial" w:hAnsi="Arial"/>
          <w:lang w:val="fr-CA"/>
        </w:rPr>
      </w:pPr>
      <w:r w:rsidRPr="00567C0A">
        <w:rPr>
          <w:rFonts w:ascii="Arial" w:hAnsi="Arial"/>
          <w:lang w:val="fr-CA"/>
        </w:rPr>
        <w:t>En conformité avec les approches préconisées pour l’éducation des adultes, il est entendu que pour un cheminement d’apprentissage valable, les candidates et les candidats doivent reconnaitre qu’elles et qu’ils sont les premières et les premiers responsables de leur apprentissage.</w:t>
      </w:r>
    </w:p>
    <w:p w14:paraId="53FD85E7" w14:textId="77777777" w:rsidR="00C65963" w:rsidRPr="00567C0A" w:rsidRDefault="00C65963" w:rsidP="00C65963">
      <w:pPr>
        <w:rPr>
          <w:rFonts w:ascii="Arial" w:hAnsi="Arial"/>
          <w:lang w:val="fr-CA"/>
        </w:rPr>
      </w:pPr>
    </w:p>
    <w:p w14:paraId="4006D678" w14:textId="77777777" w:rsidR="00C65963" w:rsidRPr="00567C0A" w:rsidRDefault="00C65963" w:rsidP="00C65963">
      <w:pPr>
        <w:rPr>
          <w:rFonts w:ascii="Arial" w:hAnsi="Arial"/>
          <w:lang w:val="fr-CA"/>
        </w:rPr>
      </w:pPr>
      <w:r w:rsidRPr="00567C0A">
        <w:rPr>
          <w:rFonts w:ascii="Arial" w:hAnsi="Arial"/>
          <w:lang w:val="fr-CA"/>
        </w:rPr>
        <w:t xml:space="preserve">Les candidates et les candidats sont informés des attentes particulières du programme.  Le prévoit une combinaison d’autoévaluation et d’évaluation par les pairs, ainsi que l’évaluation et les commentaires de la tutrice ou du tuteur.  En outre, les candidates et les candidats ont amplement l’occasion de démontrer leur apprentissage au moyen d’évaluations pratiques, orales et écrites. </w:t>
      </w:r>
    </w:p>
    <w:p w14:paraId="615E947B" w14:textId="77777777" w:rsidR="00C65963" w:rsidRPr="00567C0A" w:rsidRDefault="00C65963" w:rsidP="00C65963">
      <w:pPr>
        <w:rPr>
          <w:rFonts w:ascii="Arial" w:hAnsi="Arial"/>
          <w:lang w:val="fr-CA"/>
        </w:rPr>
      </w:pPr>
    </w:p>
    <w:p w14:paraId="04731931" w14:textId="77777777" w:rsidR="00C65963" w:rsidRPr="00567C0A" w:rsidRDefault="00C65963" w:rsidP="00C65963">
      <w:pPr>
        <w:pStyle w:val="Heading2"/>
        <w:rPr>
          <w:lang w:val="fr-CA"/>
        </w:rPr>
      </w:pPr>
      <w:bookmarkStart w:id="17" w:name="_Toc275598308"/>
      <w:bookmarkStart w:id="18" w:name="_Toc282517364"/>
      <w:r w:rsidRPr="00567C0A">
        <w:rPr>
          <w:lang w:val="fr-CA"/>
        </w:rPr>
        <w:t>Stratégies d’évaluation et pondération pour le PQD partie 1</w:t>
      </w:r>
      <w:bookmarkEnd w:id="17"/>
      <w:bookmarkEnd w:id="18"/>
      <w:r w:rsidRPr="00567C0A">
        <w:rPr>
          <w:lang w:val="fr-CA"/>
        </w:rPr>
        <w:t> </w:t>
      </w:r>
    </w:p>
    <w:p w14:paraId="4E9A0C7F" w14:textId="77777777" w:rsidR="00C65963" w:rsidRPr="00567C0A" w:rsidRDefault="00C65963" w:rsidP="00C65963">
      <w:pPr>
        <w:rPr>
          <w:rFonts w:ascii="Arial" w:hAnsi="Arial"/>
          <w:lang w:val="fr-CA"/>
        </w:rPr>
      </w:pPr>
    </w:p>
    <w:p w14:paraId="06DE379C" w14:textId="1A1FBC75" w:rsidR="00C65963" w:rsidRPr="00567C0A" w:rsidRDefault="009047E4" w:rsidP="00C65963">
      <w:pPr>
        <w:pStyle w:val="ListParagraph"/>
        <w:numPr>
          <w:ilvl w:val="0"/>
          <w:numId w:val="32"/>
        </w:numPr>
        <w:rPr>
          <w:rFonts w:ascii="Arial" w:hAnsi="Arial" w:cs="Arial"/>
          <w:sz w:val="24"/>
          <w:szCs w:val="24"/>
        </w:rPr>
      </w:pPr>
      <w:r>
        <w:rPr>
          <w:rFonts w:ascii="Arial" w:hAnsi="Arial" w:cs="Arial"/>
          <w:sz w:val="24"/>
          <w:szCs w:val="24"/>
        </w:rPr>
        <w:t>P</w:t>
      </w:r>
      <w:r w:rsidR="00C65963" w:rsidRPr="00567C0A">
        <w:rPr>
          <w:rFonts w:ascii="Arial" w:hAnsi="Arial" w:cs="Arial"/>
          <w:sz w:val="24"/>
          <w:szCs w:val="24"/>
        </w:rPr>
        <w:t>articipation (en face à face lors de la session sur campus et sur le babillard électronique lors de la section en ligne) – 20%</w:t>
      </w:r>
    </w:p>
    <w:p w14:paraId="16081C7D" w14:textId="77777777" w:rsidR="00C65963" w:rsidRPr="00567C0A" w:rsidRDefault="00C65963" w:rsidP="00C65963">
      <w:pPr>
        <w:pStyle w:val="ListParagraph"/>
        <w:numPr>
          <w:ilvl w:val="0"/>
          <w:numId w:val="32"/>
        </w:numPr>
        <w:rPr>
          <w:rFonts w:ascii="Arial" w:hAnsi="Arial" w:cs="Arial"/>
          <w:sz w:val="24"/>
          <w:szCs w:val="24"/>
        </w:rPr>
      </w:pPr>
      <w:r w:rsidRPr="00567C0A">
        <w:rPr>
          <w:rFonts w:ascii="Arial" w:hAnsi="Arial" w:cs="Arial"/>
          <w:sz w:val="24"/>
          <w:szCs w:val="24"/>
        </w:rPr>
        <w:t>Entrevue avec tutrice ou tuteur – 10%</w:t>
      </w:r>
    </w:p>
    <w:p w14:paraId="50399F75" w14:textId="77777777" w:rsidR="00C65963" w:rsidRPr="00567C0A" w:rsidRDefault="00C65963" w:rsidP="00C65963">
      <w:pPr>
        <w:pStyle w:val="ListParagraph"/>
        <w:numPr>
          <w:ilvl w:val="0"/>
          <w:numId w:val="32"/>
        </w:numPr>
        <w:rPr>
          <w:rFonts w:ascii="Arial" w:hAnsi="Arial" w:cs="Arial"/>
          <w:sz w:val="24"/>
          <w:szCs w:val="24"/>
        </w:rPr>
      </w:pPr>
      <w:r w:rsidRPr="00567C0A">
        <w:rPr>
          <w:rFonts w:ascii="Arial" w:hAnsi="Arial" w:cs="Arial"/>
          <w:sz w:val="24"/>
          <w:szCs w:val="24"/>
        </w:rPr>
        <w:t>Journal de bord/de réflexion (servira aussi d’auto-évaluation) – 10%</w:t>
      </w:r>
    </w:p>
    <w:p w14:paraId="4DA7203F" w14:textId="77777777" w:rsidR="00C65963" w:rsidRPr="00567C0A" w:rsidRDefault="00C65963" w:rsidP="00C65963">
      <w:pPr>
        <w:pStyle w:val="ListParagraph"/>
        <w:numPr>
          <w:ilvl w:val="0"/>
          <w:numId w:val="32"/>
        </w:numPr>
        <w:rPr>
          <w:rFonts w:ascii="Arial" w:hAnsi="Arial" w:cs="Arial"/>
          <w:sz w:val="24"/>
          <w:szCs w:val="24"/>
        </w:rPr>
      </w:pPr>
      <w:r w:rsidRPr="00567C0A">
        <w:rPr>
          <w:rFonts w:ascii="Arial" w:hAnsi="Arial" w:cs="Arial"/>
          <w:sz w:val="24"/>
          <w:szCs w:val="24"/>
        </w:rPr>
        <w:t>Présentation d’une expérience de leadership – 15%</w:t>
      </w:r>
    </w:p>
    <w:p w14:paraId="1F8CFB70" w14:textId="1CF40714" w:rsidR="00C65963" w:rsidRPr="00567C0A" w:rsidRDefault="001D15F5" w:rsidP="00C65963">
      <w:pPr>
        <w:pStyle w:val="ListParagraph"/>
        <w:numPr>
          <w:ilvl w:val="0"/>
          <w:numId w:val="32"/>
        </w:numPr>
        <w:rPr>
          <w:rFonts w:ascii="Arial" w:hAnsi="Arial" w:cs="Arial"/>
          <w:sz w:val="24"/>
          <w:szCs w:val="24"/>
        </w:rPr>
      </w:pPr>
      <w:r>
        <w:rPr>
          <w:rFonts w:ascii="Arial" w:hAnsi="Arial" w:cs="Arial"/>
          <w:sz w:val="24"/>
          <w:szCs w:val="24"/>
        </w:rPr>
        <w:t xml:space="preserve">Analyse </w:t>
      </w:r>
      <w:r w:rsidR="00254ABC">
        <w:rPr>
          <w:rFonts w:ascii="Arial" w:hAnsi="Arial" w:cs="Arial"/>
          <w:sz w:val="24"/>
          <w:szCs w:val="24"/>
        </w:rPr>
        <w:t xml:space="preserve">critique </w:t>
      </w:r>
      <w:r>
        <w:rPr>
          <w:rFonts w:ascii="Arial" w:hAnsi="Arial" w:cs="Arial"/>
          <w:sz w:val="24"/>
          <w:szCs w:val="24"/>
        </w:rPr>
        <w:t>d</w:t>
      </w:r>
      <w:r w:rsidR="003D3660">
        <w:rPr>
          <w:rFonts w:ascii="Arial" w:hAnsi="Arial" w:cs="Arial"/>
          <w:sz w:val="24"/>
          <w:szCs w:val="24"/>
        </w:rPr>
        <w:t>e documents de recherche</w:t>
      </w:r>
      <w:r w:rsidR="00C65963" w:rsidRPr="00567C0A">
        <w:rPr>
          <w:rFonts w:ascii="Arial" w:hAnsi="Arial" w:cs="Arial"/>
          <w:sz w:val="24"/>
          <w:szCs w:val="24"/>
        </w:rPr>
        <w:t xml:space="preserve"> – 15%</w:t>
      </w:r>
    </w:p>
    <w:p w14:paraId="7E96B666" w14:textId="77777777" w:rsidR="00C65963" w:rsidRPr="00567C0A" w:rsidRDefault="00C65963" w:rsidP="00C65963">
      <w:pPr>
        <w:pStyle w:val="ListParagraph"/>
        <w:numPr>
          <w:ilvl w:val="0"/>
          <w:numId w:val="32"/>
        </w:numPr>
        <w:rPr>
          <w:rFonts w:ascii="Arial" w:hAnsi="Arial" w:cs="Arial"/>
          <w:sz w:val="24"/>
          <w:szCs w:val="24"/>
        </w:rPr>
      </w:pPr>
      <w:r w:rsidRPr="00567C0A">
        <w:rPr>
          <w:rFonts w:ascii="Arial" w:hAnsi="Arial" w:cs="Arial"/>
          <w:sz w:val="24"/>
          <w:szCs w:val="24"/>
        </w:rPr>
        <w:t>Présentation orale selon un thème choisi (en équipe) – 15%</w:t>
      </w:r>
    </w:p>
    <w:p w14:paraId="76E06887" w14:textId="77777777" w:rsidR="00C65963" w:rsidRPr="00567C0A" w:rsidRDefault="00C65963" w:rsidP="00C65963">
      <w:pPr>
        <w:pStyle w:val="ListParagraph"/>
        <w:numPr>
          <w:ilvl w:val="0"/>
          <w:numId w:val="32"/>
        </w:numPr>
        <w:rPr>
          <w:rFonts w:ascii="Arial" w:hAnsi="Arial" w:cs="Arial"/>
          <w:sz w:val="24"/>
          <w:szCs w:val="24"/>
        </w:rPr>
      </w:pPr>
      <w:r w:rsidRPr="00567C0A">
        <w:rPr>
          <w:rFonts w:ascii="Arial" w:hAnsi="Arial" w:cs="Arial"/>
          <w:sz w:val="24"/>
          <w:szCs w:val="24"/>
        </w:rPr>
        <w:t>Stage de leadership – 15%</w:t>
      </w:r>
    </w:p>
    <w:p w14:paraId="02E48CE4" w14:textId="77777777" w:rsidR="00DC457B" w:rsidRPr="00567C0A" w:rsidRDefault="00DC457B" w:rsidP="00DC457B">
      <w:pPr>
        <w:rPr>
          <w:rFonts w:ascii="Arial" w:hAnsi="Arial"/>
          <w:lang w:val="fr-CA"/>
        </w:rPr>
      </w:pPr>
    </w:p>
    <w:p w14:paraId="44FCFA3B" w14:textId="591B2A59" w:rsidR="00C65963" w:rsidRPr="00567C0A" w:rsidRDefault="009047E4" w:rsidP="00C65963">
      <w:pPr>
        <w:pStyle w:val="Heading4"/>
        <w:rPr>
          <w:lang w:val="fr-CA"/>
        </w:rPr>
      </w:pPr>
      <w:r>
        <w:rPr>
          <w:lang w:val="fr-CA"/>
        </w:rPr>
        <w:t>P</w:t>
      </w:r>
      <w:r w:rsidR="00C65963" w:rsidRPr="00567C0A">
        <w:rPr>
          <w:lang w:val="fr-CA"/>
        </w:rPr>
        <w:t xml:space="preserve">articipation (en face à face lors de la session sur campus et sur le babillard électronique lors de la section en ligne) </w:t>
      </w:r>
    </w:p>
    <w:p w14:paraId="3818721D" w14:textId="77777777" w:rsidR="00C65963" w:rsidRPr="00567C0A" w:rsidRDefault="00C65963" w:rsidP="00C65963">
      <w:pPr>
        <w:rPr>
          <w:rFonts w:ascii="Arial" w:hAnsi="Arial"/>
          <w:i/>
          <w:iCs/>
          <w:lang w:val="fr-CA"/>
        </w:rPr>
      </w:pPr>
    </w:p>
    <w:p w14:paraId="1CDEA3B8" w14:textId="75C77917" w:rsidR="00C65963" w:rsidRPr="00567C0A" w:rsidRDefault="00C65963" w:rsidP="00C65963">
      <w:pPr>
        <w:rPr>
          <w:rFonts w:ascii="Arial" w:hAnsi="Arial"/>
          <w:lang w:val="fr-CA"/>
        </w:rPr>
      </w:pPr>
      <w:r w:rsidRPr="00567C0A">
        <w:rPr>
          <w:rFonts w:ascii="Arial" w:hAnsi="Arial"/>
          <w:lang w:val="fr-CA"/>
        </w:rPr>
        <w:t>La nature même du programme de formation crée des attentes des candidat</w:t>
      </w:r>
      <w:r w:rsidR="007553D8">
        <w:rPr>
          <w:rFonts w:ascii="Arial" w:hAnsi="Arial"/>
          <w:lang w:val="fr-CA"/>
        </w:rPr>
        <w:t>es et des candidat</w:t>
      </w:r>
      <w:r w:rsidRPr="00567C0A">
        <w:rPr>
          <w:rFonts w:ascii="Arial" w:hAnsi="Arial"/>
          <w:lang w:val="fr-CA"/>
        </w:rPr>
        <w:t xml:space="preserve">s qui font appel au travail collaboratif et à l’éthique professionnelle.  Chaque candidate ou candidat assume la responsabilité de sa formation.  Cette formation de niveau supérieur crée certaines attentes.  Parmi ces attentes, il faut mentionner que la personne à la recherche de la formation </w:t>
      </w:r>
      <w:r w:rsidRPr="009047E4">
        <w:rPr>
          <w:rFonts w:ascii="Arial" w:hAnsi="Arial"/>
          <w:u w:val="single"/>
          <w:lang w:val="fr-CA"/>
        </w:rPr>
        <w:t>doit se présenter et participer activement à toutes les présentations et à toutes les sessions de travail</w:t>
      </w:r>
      <w:r w:rsidRPr="00567C0A">
        <w:rPr>
          <w:rFonts w:ascii="Arial" w:hAnsi="Arial"/>
          <w:lang w:val="fr-CA"/>
        </w:rPr>
        <w:t>.</w:t>
      </w:r>
    </w:p>
    <w:p w14:paraId="243B93E0" w14:textId="77777777" w:rsidR="00C65963" w:rsidRPr="00567C0A" w:rsidRDefault="00C65963" w:rsidP="00C65963">
      <w:pPr>
        <w:rPr>
          <w:rFonts w:ascii="Arial" w:hAnsi="Arial"/>
          <w:lang w:val="fr-CA"/>
        </w:rPr>
      </w:pPr>
      <w:r w:rsidRPr="00567C0A">
        <w:rPr>
          <w:rFonts w:ascii="Arial" w:hAnsi="Arial"/>
          <w:lang w:val="fr-CA"/>
        </w:rPr>
        <w:t>La candidate ou le candidat doit présider un échange à l’occasion et apporter sa collaboration aux divers comités en place durant la formation.  Elle ou il doit participer aux périodes de questions, aux jeux de rôles et aux études de cas.  Lors de la session en ligne, elle ou il doit participer activement sur le babillard électronique.</w:t>
      </w:r>
    </w:p>
    <w:p w14:paraId="22851C6B" w14:textId="068EA727" w:rsidR="00DE0A56" w:rsidRPr="00567C0A" w:rsidRDefault="00DE0A56" w:rsidP="00DE0A56">
      <w:pPr>
        <w:pStyle w:val="Heading4"/>
        <w:rPr>
          <w:rFonts w:ascii="Arial" w:hAnsi="Arial"/>
          <w:lang w:val="fr-CA"/>
        </w:rPr>
      </w:pPr>
      <w:r w:rsidRPr="00567C0A">
        <w:rPr>
          <w:lang w:val="fr-CA"/>
        </w:rPr>
        <w:t>Entrevue</w:t>
      </w:r>
    </w:p>
    <w:p w14:paraId="67A00904" w14:textId="77777777" w:rsidR="00DE0A56" w:rsidRPr="00567C0A" w:rsidRDefault="00DE0A56" w:rsidP="00DE0A56">
      <w:pPr>
        <w:rPr>
          <w:rFonts w:ascii="Arial" w:hAnsi="Arial"/>
          <w:lang w:val="fr-CA"/>
        </w:rPr>
      </w:pPr>
    </w:p>
    <w:p w14:paraId="0186C542" w14:textId="61BC1B94" w:rsidR="00DE0A56" w:rsidRPr="00567C0A" w:rsidRDefault="00DE0A56" w:rsidP="00DE0A56">
      <w:pPr>
        <w:rPr>
          <w:rFonts w:ascii="Arial" w:hAnsi="Arial"/>
          <w:lang w:val="fr-CA"/>
        </w:rPr>
      </w:pPr>
      <w:r w:rsidRPr="00567C0A">
        <w:rPr>
          <w:rFonts w:ascii="Arial" w:hAnsi="Arial"/>
          <w:lang w:val="fr-CA"/>
        </w:rPr>
        <w:t>Chaque candidate ou candidat rencontre sa tutrice ou son tuteur durant la première et la dernière semaine du cours.  Au début, l’entrevue porte sur ses attentes face au cours,</w:t>
      </w:r>
      <w:r w:rsidR="007553D8">
        <w:rPr>
          <w:rFonts w:ascii="Arial" w:hAnsi="Arial"/>
          <w:lang w:val="fr-CA"/>
        </w:rPr>
        <w:t xml:space="preserve"> sa philosophie de l’éducation et </w:t>
      </w:r>
      <w:r w:rsidRPr="00567C0A">
        <w:rPr>
          <w:rFonts w:ascii="Arial" w:hAnsi="Arial"/>
          <w:lang w:val="fr-CA"/>
        </w:rPr>
        <w:t>sur sa vision de la direction d’école.  La deuxième entrevue porte sur l’élaboration du stage de leadership.</w:t>
      </w:r>
    </w:p>
    <w:p w14:paraId="7B352DD8" w14:textId="77777777" w:rsidR="00DE0A56" w:rsidRPr="00567C0A" w:rsidRDefault="00DE0A56" w:rsidP="00DE0A56">
      <w:pPr>
        <w:pStyle w:val="Heading4"/>
        <w:rPr>
          <w:lang w:val="fr-CA"/>
        </w:rPr>
      </w:pPr>
      <w:r w:rsidRPr="00567C0A">
        <w:rPr>
          <w:lang w:val="fr-CA"/>
        </w:rPr>
        <w:t>Journal de bord/de réflexion (servira aussi d’auto-évaluation)</w:t>
      </w:r>
    </w:p>
    <w:p w14:paraId="422CABA5" w14:textId="77777777" w:rsidR="00DE0A56" w:rsidRPr="00567C0A" w:rsidRDefault="00DE0A56" w:rsidP="00DE0A56">
      <w:pPr>
        <w:rPr>
          <w:rFonts w:ascii="Arial" w:hAnsi="Arial"/>
          <w:lang w:val="fr-CA"/>
        </w:rPr>
      </w:pPr>
    </w:p>
    <w:p w14:paraId="46C1B806" w14:textId="77777777" w:rsidR="00DE0A56" w:rsidRDefault="00DE0A56" w:rsidP="00DE0A56">
      <w:pPr>
        <w:rPr>
          <w:rFonts w:ascii="Arial" w:hAnsi="Arial"/>
          <w:lang w:val="fr-CA"/>
        </w:rPr>
      </w:pPr>
      <w:r w:rsidRPr="00567C0A">
        <w:rPr>
          <w:rFonts w:ascii="Arial" w:hAnsi="Arial"/>
          <w:lang w:val="fr-CA"/>
        </w:rPr>
        <w:t>La candidate ou le candidat fait une synthèse des activités vécues au cours de la semaine, communique les réflexions faites sur son cheminement  et élabore sur les attitudes développées face à son rôle de personne à la direction d’école.  Le journal est remis à la tutrice ou au tuteur à la fin de chaque semaine.</w:t>
      </w:r>
    </w:p>
    <w:p w14:paraId="1488317D" w14:textId="77777777" w:rsidR="009047E4" w:rsidRDefault="009047E4" w:rsidP="00DE0A56">
      <w:pPr>
        <w:rPr>
          <w:rFonts w:ascii="Arial" w:hAnsi="Arial"/>
          <w:lang w:val="fr-CA"/>
        </w:rPr>
      </w:pPr>
    </w:p>
    <w:p w14:paraId="47DF379D" w14:textId="77777777" w:rsidR="009047E4" w:rsidRPr="00567C0A" w:rsidRDefault="009047E4" w:rsidP="00DE0A56">
      <w:pPr>
        <w:rPr>
          <w:rFonts w:ascii="Arial" w:hAnsi="Arial"/>
          <w:lang w:val="fr-CA"/>
        </w:rPr>
      </w:pPr>
    </w:p>
    <w:p w14:paraId="57608840" w14:textId="77777777" w:rsidR="00DE0A56" w:rsidRPr="00567C0A" w:rsidRDefault="00DE0A56" w:rsidP="00DE0A56">
      <w:pPr>
        <w:pStyle w:val="Heading4"/>
        <w:rPr>
          <w:lang w:val="fr-CA"/>
        </w:rPr>
      </w:pPr>
      <w:r w:rsidRPr="00567C0A">
        <w:rPr>
          <w:lang w:val="fr-CA"/>
        </w:rPr>
        <w:lastRenderedPageBreak/>
        <w:t>Expérience de leadership</w:t>
      </w:r>
    </w:p>
    <w:p w14:paraId="2D57E7B4" w14:textId="77777777" w:rsidR="00DE0A56" w:rsidRPr="00567C0A" w:rsidRDefault="00DE0A56" w:rsidP="00DE0A56">
      <w:pPr>
        <w:rPr>
          <w:rFonts w:ascii="Arial" w:hAnsi="Arial"/>
          <w:lang w:val="fr-CA"/>
        </w:rPr>
      </w:pPr>
    </w:p>
    <w:p w14:paraId="20609FD0" w14:textId="77777777" w:rsidR="00DE0A56" w:rsidRPr="00567C0A" w:rsidRDefault="00DE0A56" w:rsidP="00DE0A56">
      <w:pPr>
        <w:rPr>
          <w:rFonts w:ascii="Arial" w:hAnsi="Arial"/>
          <w:lang w:val="fr-CA"/>
        </w:rPr>
      </w:pPr>
      <w:r w:rsidRPr="00567C0A">
        <w:rPr>
          <w:rFonts w:ascii="Arial" w:hAnsi="Arial"/>
          <w:lang w:val="fr-CA"/>
        </w:rPr>
        <w:t>La candidate ou le candidat partage des occasions de leadership vécues à l’intérieur de son école ou de son conseil scolaire.  Elle ou il fournit suffisamment de renseignements dans sa présentation qui suscite l’intérêt et la participation des autres.  Elle ou il fait part, de façon générale, de l’importance du leadership et de la communication par l’entremise du sujet et de la présentation.  Elle ou il véhicule des explications reliées aux compétences du leader.</w:t>
      </w:r>
    </w:p>
    <w:p w14:paraId="5F948896" w14:textId="199D3249" w:rsidR="00DE0A56" w:rsidRPr="00567C0A" w:rsidRDefault="003D3660" w:rsidP="00DE0A56">
      <w:pPr>
        <w:pStyle w:val="Heading4"/>
        <w:rPr>
          <w:lang w:val="fr-CA"/>
        </w:rPr>
      </w:pPr>
      <w:r>
        <w:rPr>
          <w:lang w:val="fr-CA"/>
        </w:rPr>
        <w:t>Analyse critique de deux documents de recherche  (livres ou articles)</w:t>
      </w:r>
    </w:p>
    <w:p w14:paraId="6048D86D" w14:textId="77777777" w:rsidR="00DE0A56" w:rsidRPr="00567C0A" w:rsidRDefault="00DE0A56" w:rsidP="00DE0A56">
      <w:pPr>
        <w:rPr>
          <w:rFonts w:ascii="Arial" w:hAnsi="Arial"/>
          <w:lang w:val="fr-CA"/>
        </w:rPr>
      </w:pPr>
    </w:p>
    <w:p w14:paraId="65A3CA0D" w14:textId="10C451ED" w:rsidR="00DE0A56" w:rsidRDefault="00DE0A56" w:rsidP="00DE0A56">
      <w:pPr>
        <w:rPr>
          <w:rFonts w:ascii="Arial" w:hAnsi="Arial"/>
          <w:lang w:val="fr-CA"/>
        </w:rPr>
      </w:pPr>
      <w:r w:rsidRPr="00567C0A">
        <w:rPr>
          <w:rFonts w:ascii="Arial" w:hAnsi="Arial"/>
          <w:lang w:val="fr-CA"/>
        </w:rPr>
        <w:t xml:space="preserve">La candidate ou le candidat </w:t>
      </w:r>
      <w:r w:rsidR="003D3660">
        <w:rPr>
          <w:rFonts w:ascii="Arial" w:hAnsi="Arial"/>
          <w:lang w:val="fr-CA"/>
        </w:rPr>
        <w:t xml:space="preserve">complète l’analyse de deux documents de recherche (livre ou article) </w:t>
      </w:r>
      <w:r w:rsidR="00E21C4C">
        <w:rPr>
          <w:rFonts w:ascii="Arial" w:hAnsi="Arial"/>
          <w:lang w:val="fr-CA"/>
        </w:rPr>
        <w:t>qui se retrouvent aux pages18, 19 et 20, nu. 1, 24</w:t>
      </w:r>
      <w:proofErr w:type="gramStart"/>
      <w:r w:rsidR="00E21C4C">
        <w:rPr>
          <w:rFonts w:ascii="Arial" w:hAnsi="Arial"/>
          <w:lang w:val="fr-CA"/>
        </w:rPr>
        <w:t>,39,18,17</w:t>
      </w:r>
      <w:proofErr w:type="gramEnd"/>
      <w:r w:rsidR="00E21C4C">
        <w:rPr>
          <w:rFonts w:ascii="Arial" w:hAnsi="Arial"/>
          <w:lang w:val="fr-CA"/>
        </w:rPr>
        <w:t xml:space="preserve"> et 14 du syllabus </w:t>
      </w:r>
      <w:r w:rsidR="003D3660">
        <w:rPr>
          <w:rFonts w:ascii="Arial" w:hAnsi="Arial"/>
          <w:lang w:val="fr-CA"/>
        </w:rPr>
        <w:t xml:space="preserve">en prenant une position critique par rapport à la position prise par l’auteur.  Elle ou il </w:t>
      </w:r>
      <w:r w:rsidRPr="00567C0A">
        <w:rPr>
          <w:rFonts w:ascii="Arial" w:hAnsi="Arial"/>
          <w:lang w:val="fr-CA"/>
        </w:rPr>
        <w:t>rend explicite le concept-clé en fournissant suffisamment de renseignements.  Elle ou il véhicule les faits saillants qui amènent le lecteur à saisir et communiquer plusieurs éléments à retenir pour la direction d’école et démontre de façon complète la capacité à utiliser les nouvelles connaissances en situation de travail.</w:t>
      </w:r>
    </w:p>
    <w:p w14:paraId="2DB4958C" w14:textId="77777777" w:rsidR="003D3660" w:rsidRDefault="003D3660" w:rsidP="00DE0A56">
      <w:pPr>
        <w:rPr>
          <w:rFonts w:ascii="Arial" w:hAnsi="Arial"/>
          <w:lang w:val="fr-CA"/>
        </w:rPr>
      </w:pPr>
    </w:p>
    <w:p w14:paraId="03D9EBBD" w14:textId="7BF4A22E" w:rsidR="003D3660" w:rsidRPr="00567C0A" w:rsidRDefault="003D3660" w:rsidP="00DE0A56">
      <w:pPr>
        <w:rPr>
          <w:rFonts w:ascii="Arial" w:hAnsi="Arial"/>
          <w:lang w:val="fr-CA"/>
        </w:rPr>
      </w:pPr>
      <w:r>
        <w:rPr>
          <w:rFonts w:ascii="Arial" w:hAnsi="Arial"/>
          <w:lang w:val="fr-CA"/>
        </w:rPr>
        <w:t>La candidate ou le candidat peut se référer aux documents présentés dans la Bibliographie à la fin du Syllabus.</w:t>
      </w:r>
    </w:p>
    <w:p w14:paraId="1593CD4D" w14:textId="6FFD0219" w:rsidR="00DE0A56" w:rsidRPr="00567C0A" w:rsidRDefault="00DE0A56" w:rsidP="00DE0A56">
      <w:pPr>
        <w:pStyle w:val="Heading4"/>
        <w:rPr>
          <w:lang w:val="fr-CA"/>
        </w:rPr>
      </w:pPr>
      <w:r w:rsidRPr="00567C0A">
        <w:rPr>
          <w:lang w:val="fr-CA"/>
        </w:rPr>
        <w:t>Présentation</w:t>
      </w:r>
      <w:r w:rsidR="007553D8">
        <w:rPr>
          <w:lang w:val="fr-CA"/>
        </w:rPr>
        <w:t>s</w:t>
      </w:r>
      <w:r w:rsidRPr="00567C0A">
        <w:rPr>
          <w:lang w:val="fr-CA"/>
        </w:rPr>
        <w:t xml:space="preserve"> orale</w:t>
      </w:r>
      <w:r w:rsidR="007553D8">
        <w:rPr>
          <w:lang w:val="fr-CA"/>
        </w:rPr>
        <w:t>s</w:t>
      </w:r>
      <w:r w:rsidRPr="00567C0A">
        <w:rPr>
          <w:lang w:val="fr-CA"/>
        </w:rPr>
        <w:t xml:space="preserve"> selon un thème choisi (en équipe)</w:t>
      </w:r>
    </w:p>
    <w:p w14:paraId="6237BE77" w14:textId="77777777" w:rsidR="00DE0A56" w:rsidRPr="00567C0A" w:rsidRDefault="00DE0A56" w:rsidP="00DE0A56">
      <w:pPr>
        <w:rPr>
          <w:rFonts w:ascii="Arial" w:hAnsi="Arial"/>
          <w:lang w:val="fr-CA"/>
        </w:rPr>
      </w:pPr>
    </w:p>
    <w:p w14:paraId="0F92BD9D" w14:textId="77777777" w:rsidR="00DE0A56" w:rsidRPr="00567C0A" w:rsidRDefault="00DE0A56" w:rsidP="00DE0A56">
      <w:pPr>
        <w:rPr>
          <w:rFonts w:ascii="Arial" w:hAnsi="Arial"/>
          <w:lang w:val="fr-CA"/>
        </w:rPr>
      </w:pPr>
      <w:r w:rsidRPr="00567C0A">
        <w:rPr>
          <w:rFonts w:ascii="Arial" w:hAnsi="Arial"/>
          <w:lang w:val="fr-CA"/>
        </w:rPr>
        <w:t>La candidate ou le candidat (et son équipe) fournit suffisamment de renseignements sur le sujet choisi.  Elle ou il fait une présentation qui suscite la participation des autres.  Elle ou il ressort les éléments principaux de la recherche.  Elle ou il distribue un document écrit qui résume bien les principaux points relatifs au sujet.</w:t>
      </w:r>
    </w:p>
    <w:p w14:paraId="6F80619C" w14:textId="77777777" w:rsidR="00DE0A56" w:rsidRPr="00567C0A" w:rsidRDefault="00DE0A56" w:rsidP="00DE0A56">
      <w:pPr>
        <w:rPr>
          <w:rFonts w:ascii="Arial" w:hAnsi="Arial"/>
          <w:lang w:val="fr-CA"/>
        </w:rPr>
      </w:pPr>
    </w:p>
    <w:p w14:paraId="2B2D8AEB" w14:textId="663811DB" w:rsidR="00DE0A56" w:rsidRPr="00567C0A" w:rsidRDefault="00DE0A56" w:rsidP="002C5319">
      <w:pPr>
        <w:pStyle w:val="Heading4"/>
        <w:rPr>
          <w:lang w:val="fr-CA"/>
        </w:rPr>
      </w:pPr>
      <w:r w:rsidRPr="00567C0A">
        <w:rPr>
          <w:lang w:val="fr-CA"/>
        </w:rPr>
        <w:t xml:space="preserve">Stage de leadership </w:t>
      </w:r>
    </w:p>
    <w:p w14:paraId="04F92CCB" w14:textId="77777777" w:rsidR="00DE0A56" w:rsidRPr="00567C0A" w:rsidRDefault="00DE0A56" w:rsidP="00DE0A56">
      <w:pPr>
        <w:rPr>
          <w:rFonts w:ascii="Arial" w:hAnsi="Arial"/>
          <w:lang w:val="fr-CA"/>
        </w:rPr>
      </w:pPr>
    </w:p>
    <w:p w14:paraId="18204D4C" w14:textId="12147699" w:rsidR="00DE0A56" w:rsidRPr="00567C0A" w:rsidRDefault="00DE0A56" w:rsidP="00DE0A56">
      <w:pPr>
        <w:rPr>
          <w:rFonts w:ascii="Arial" w:hAnsi="Arial"/>
          <w:lang w:val="fr-CA"/>
        </w:rPr>
      </w:pPr>
      <w:r w:rsidRPr="00567C0A">
        <w:rPr>
          <w:rFonts w:ascii="Arial" w:hAnsi="Arial"/>
          <w:lang w:val="fr-CA"/>
        </w:rPr>
        <w:t xml:space="preserve">Le stage de leadership est une composante obligatoire du PQD.  Il consiste en une expérience d’éducation qui s’inspire du Cadre de leadership pour les directions et </w:t>
      </w:r>
      <w:r w:rsidR="002C5319" w:rsidRPr="00567C0A">
        <w:rPr>
          <w:rFonts w:ascii="Arial" w:hAnsi="Arial"/>
          <w:lang w:val="fr-CA"/>
        </w:rPr>
        <w:t xml:space="preserve">les </w:t>
      </w:r>
      <w:r w:rsidR="008E72AD" w:rsidRPr="00567C0A">
        <w:rPr>
          <w:rFonts w:ascii="Arial" w:hAnsi="Arial"/>
          <w:lang w:val="fr-CA"/>
        </w:rPr>
        <w:t>directions adjointes des écoles</w:t>
      </w:r>
      <w:r w:rsidRPr="00567C0A">
        <w:rPr>
          <w:rFonts w:ascii="Arial" w:hAnsi="Arial"/>
          <w:lang w:val="fr-CA"/>
        </w:rPr>
        <w:t xml:space="preserve">.  Le stage donne l’occasion aux </w:t>
      </w:r>
      <w:r w:rsidR="00E15004">
        <w:rPr>
          <w:rFonts w:ascii="Arial" w:hAnsi="Arial"/>
          <w:lang w:val="fr-CA"/>
        </w:rPr>
        <w:t>participantes et participants</w:t>
      </w:r>
      <w:r w:rsidRPr="00567C0A">
        <w:rPr>
          <w:rFonts w:ascii="Arial" w:hAnsi="Arial"/>
          <w:lang w:val="fr-CA"/>
        </w:rPr>
        <w:t xml:space="preserve"> d’assumer un rôle de leadership, au sein d’une équipe administration scolaire et de travailler avec les élèves, le personnel, les parents et la communauté.</w:t>
      </w:r>
      <w:r w:rsidR="002C5319" w:rsidRPr="00567C0A">
        <w:rPr>
          <w:rFonts w:ascii="Arial" w:hAnsi="Arial"/>
          <w:lang w:val="fr-CA"/>
        </w:rPr>
        <w:t xml:space="preserve"> (Les composantes et les exigences du stage sont présentées en détails suite à la grille d’évaluation).</w:t>
      </w:r>
    </w:p>
    <w:p w14:paraId="2A42225F" w14:textId="77777777" w:rsidR="00DE0A56" w:rsidRPr="00567C0A" w:rsidRDefault="00DE0A56" w:rsidP="00DE0A56">
      <w:pPr>
        <w:rPr>
          <w:rFonts w:ascii="Arial" w:hAnsi="Arial"/>
          <w:lang w:val="fr-CA"/>
        </w:rPr>
      </w:pPr>
    </w:p>
    <w:p w14:paraId="54A078E0" w14:textId="14BC4DD3" w:rsidR="00DE0A56" w:rsidRPr="00567C0A" w:rsidRDefault="00DE0A56" w:rsidP="00DE0A56">
      <w:pPr>
        <w:pStyle w:val="Heading2"/>
        <w:rPr>
          <w:lang w:val="fr-CA"/>
        </w:rPr>
      </w:pPr>
      <w:bookmarkStart w:id="19" w:name="_Toc282517365"/>
      <w:r w:rsidRPr="00567C0A">
        <w:rPr>
          <w:lang w:val="fr-CA"/>
        </w:rPr>
        <w:t>Grille d’évaluation du rendement</w:t>
      </w:r>
      <w:bookmarkEnd w:id="19"/>
    </w:p>
    <w:p w14:paraId="04D0BAC2" w14:textId="77777777" w:rsidR="00C01FEC" w:rsidRPr="00567C0A" w:rsidRDefault="00C01FEC" w:rsidP="00C01FEC">
      <w:pPr>
        <w:rPr>
          <w:lang w:val="fr-CA"/>
        </w:rPr>
      </w:pPr>
    </w:p>
    <w:p w14:paraId="7E9CA6D4" w14:textId="77777777" w:rsidR="00C01FEC" w:rsidRPr="00567C0A" w:rsidRDefault="00C01FEC" w:rsidP="00C01FEC">
      <w:pPr>
        <w:rPr>
          <w:rFonts w:ascii="Arial" w:hAnsi="Arial" w:cs="Arial"/>
          <w:lang w:val="fr-CA"/>
        </w:rPr>
      </w:pPr>
      <w:r w:rsidRPr="00567C0A">
        <w:rPr>
          <w:rFonts w:ascii="Arial" w:hAnsi="Arial" w:cs="Arial"/>
          <w:lang w:val="fr-CA"/>
        </w:rPr>
        <w:t xml:space="preserve">La grille suivante sera utilisée pour toutes les activités évaluées </w:t>
      </w:r>
    </w:p>
    <w:p w14:paraId="5AB90C53" w14:textId="6E8BC666" w:rsidR="00C01FEC" w:rsidRPr="00567C0A" w:rsidRDefault="00C01FEC" w:rsidP="00C01FEC">
      <w:pPr>
        <w:pStyle w:val="ListParagraph"/>
        <w:numPr>
          <w:ilvl w:val="0"/>
          <w:numId w:val="27"/>
        </w:numPr>
        <w:rPr>
          <w:rFonts w:ascii="Arial" w:hAnsi="Arial" w:cs="Arial"/>
          <w:sz w:val="24"/>
          <w:szCs w:val="24"/>
        </w:rPr>
      </w:pPr>
      <w:r w:rsidRPr="00567C0A">
        <w:rPr>
          <w:rFonts w:ascii="Arial" w:hAnsi="Arial" w:cs="Arial"/>
          <w:sz w:val="24"/>
          <w:szCs w:val="24"/>
        </w:rPr>
        <w:t xml:space="preserve">évaluation par les pairs et par </w:t>
      </w:r>
      <w:r w:rsidR="00864D03">
        <w:rPr>
          <w:rFonts w:ascii="Arial" w:hAnsi="Arial" w:cs="Arial"/>
          <w:sz w:val="24"/>
          <w:szCs w:val="24"/>
        </w:rPr>
        <w:t>l’instructrice ou l’instructeur</w:t>
      </w:r>
      <w:r w:rsidRPr="00567C0A">
        <w:rPr>
          <w:rFonts w:ascii="Arial" w:hAnsi="Arial" w:cs="Arial"/>
          <w:sz w:val="24"/>
          <w:szCs w:val="24"/>
        </w:rPr>
        <w:t xml:space="preserve"> suite aux présentations d’expérience de leadership et aux présentations de groupes</w:t>
      </w:r>
    </w:p>
    <w:p w14:paraId="2B4A186C" w14:textId="47E10A3B" w:rsidR="00DE0A56" w:rsidRPr="00567C0A" w:rsidRDefault="00C01FEC" w:rsidP="00C01FEC">
      <w:pPr>
        <w:pStyle w:val="ListParagraph"/>
        <w:numPr>
          <w:ilvl w:val="0"/>
          <w:numId w:val="27"/>
        </w:numPr>
        <w:rPr>
          <w:rFonts w:ascii="Arial" w:hAnsi="Arial" w:cs="Arial"/>
          <w:sz w:val="24"/>
          <w:szCs w:val="24"/>
        </w:rPr>
      </w:pPr>
      <w:r w:rsidRPr="00567C0A">
        <w:rPr>
          <w:rFonts w:ascii="Arial" w:hAnsi="Arial" w:cs="Arial"/>
          <w:sz w:val="24"/>
          <w:szCs w:val="24"/>
        </w:rPr>
        <w:lastRenderedPageBreak/>
        <w:t>évaluatio</w:t>
      </w:r>
      <w:r w:rsidR="009047E4">
        <w:rPr>
          <w:rFonts w:ascii="Arial" w:hAnsi="Arial" w:cs="Arial"/>
          <w:sz w:val="24"/>
          <w:szCs w:val="24"/>
        </w:rPr>
        <w:t xml:space="preserve">n </w:t>
      </w:r>
      <w:r w:rsidRPr="00567C0A">
        <w:rPr>
          <w:rFonts w:ascii="Arial" w:hAnsi="Arial" w:cs="Arial"/>
          <w:sz w:val="24"/>
          <w:szCs w:val="24"/>
        </w:rPr>
        <w:t>pour le journal de bord, l’analyse d’un livre,  le travail présenté lors des activités sur le D2L</w:t>
      </w:r>
    </w:p>
    <w:p w14:paraId="1B205FD9" w14:textId="4518BF29" w:rsidR="008E72AD" w:rsidRPr="009047E4" w:rsidRDefault="008E72AD" w:rsidP="009047E4">
      <w:pPr>
        <w:pStyle w:val="ListParagraph"/>
        <w:numPr>
          <w:ilvl w:val="0"/>
          <w:numId w:val="27"/>
        </w:numPr>
        <w:rPr>
          <w:rFonts w:ascii="Arial" w:hAnsi="Arial" w:cs="Arial"/>
          <w:sz w:val="24"/>
          <w:szCs w:val="24"/>
        </w:rPr>
      </w:pPr>
      <w:r w:rsidRPr="00567C0A">
        <w:rPr>
          <w:rFonts w:ascii="Arial" w:hAnsi="Arial" w:cs="Arial"/>
          <w:sz w:val="24"/>
          <w:szCs w:val="24"/>
        </w:rPr>
        <w:t>autoévaluation par la candidate ou le candidat pour le journal de bord</w:t>
      </w:r>
    </w:p>
    <w:tbl>
      <w:tblPr>
        <w:tblStyle w:val="TableGrid"/>
        <w:tblW w:w="0" w:type="auto"/>
        <w:tblLook w:val="04A0" w:firstRow="1" w:lastRow="0" w:firstColumn="1" w:lastColumn="0" w:noHBand="0" w:noVBand="1"/>
      </w:tblPr>
      <w:tblGrid>
        <w:gridCol w:w="1809"/>
        <w:gridCol w:w="1931"/>
        <w:gridCol w:w="1870"/>
        <w:gridCol w:w="1870"/>
        <w:gridCol w:w="1984"/>
      </w:tblGrid>
      <w:tr w:rsidR="00DE0A56" w:rsidRPr="00567C0A" w14:paraId="4CF6E8DD" w14:textId="77777777" w:rsidTr="00DE0A56">
        <w:tc>
          <w:tcPr>
            <w:tcW w:w="1809" w:type="dxa"/>
          </w:tcPr>
          <w:p w14:paraId="5497A20D" w14:textId="77777777" w:rsidR="00DE0A56" w:rsidRPr="00567C0A" w:rsidRDefault="00DE0A56" w:rsidP="00DE0A56">
            <w:pPr>
              <w:jc w:val="center"/>
              <w:rPr>
                <w:b/>
                <w:lang w:val="fr-CA"/>
              </w:rPr>
            </w:pPr>
            <w:r w:rsidRPr="00567C0A">
              <w:rPr>
                <w:b/>
                <w:lang w:val="fr-CA"/>
              </w:rPr>
              <w:t>Compétences</w:t>
            </w:r>
          </w:p>
        </w:tc>
        <w:tc>
          <w:tcPr>
            <w:tcW w:w="1931" w:type="dxa"/>
          </w:tcPr>
          <w:p w14:paraId="5830BD1D" w14:textId="77777777" w:rsidR="00DE0A56" w:rsidRPr="00567C0A" w:rsidRDefault="00DE0A56" w:rsidP="00DE0A56">
            <w:pPr>
              <w:jc w:val="center"/>
              <w:rPr>
                <w:b/>
                <w:lang w:val="fr-CA"/>
              </w:rPr>
            </w:pPr>
            <w:r w:rsidRPr="00567C0A">
              <w:rPr>
                <w:b/>
                <w:lang w:val="fr-CA"/>
              </w:rPr>
              <w:t>Niveau 1</w:t>
            </w:r>
          </w:p>
          <w:p w14:paraId="60D3ED0E" w14:textId="77777777" w:rsidR="00DE0A56" w:rsidRPr="00567C0A" w:rsidRDefault="00DE0A56" w:rsidP="00DE0A56">
            <w:pPr>
              <w:jc w:val="center"/>
              <w:rPr>
                <w:b/>
                <w:lang w:val="fr-CA"/>
              </w:rPr>
            </w:pPr>
            <w:r w:rsidRPr="00567C0A">
              <w:rPr>
                <w:b/>
                <w:lang w:val="fr-CA"/>
              </w:rPr>
              <w:t>C, D+, D, E, F</w:t>
            </w:r>
          </w:p>
          <w:p w14:paraId="3D3A2507" w14:textId="77777777" w:rsidR="00DE0A56" w:rsidRPr="00567C0A" w:rsidRDefault="00DE0A56" w:rsidP="00DE0A56">
            <w:pPr>
              <w:jc w:val="center"/>
              <w:rPr>
                <w:b/>
                <w:lang w:val="fr-CA"/>
              </w:rPr>
            </w:pPr>
            <w:r w:rsidRPr="00567C0A">
              <w:rPr>
                <w:b/>
                <w:lang w:val="fr-CA"/>
              </w:rPr>
              <w:t>0%-64%</w:t>
            </w:r>
          </w:p>
        </w:tc>
        <w:tc>
          <w:tcPr>
            <w:tcW w:w="1870" w:type="dxa"/>
          </w:tcPr>
          <w:p w14:paraId="7AAB4971" w14:textId="77777777" w:rsidR="00DE0A56" w:rsidRPr="00567C0A" w:rsidRDefault="00DE0A56" w:rsidP="00DE0A56">
            <w:pPr>
              <w:jc w:val="center"/>
              <w:rPr>
                <w:b/>
                <w:lang w:val="fr-CA"/>
              </w:rPr>
            </w:pPr>
            <w:r w:rsidRPr="00567C0A">
              <w:rPr>
                <w:b/>
                <w:lang w:val="fr-CA"/>
              </w:rPr>
              <w:t>Niveau 2</w:t>
            </w:r>
          </w:p>
          <w:p w14:paraId="182D7455" w14:textId="77777777" w:rsidR="00DE0A56" w:rsidRPr="00567C0A" w:rsidRDefault="00DE0A56" w:rsidP="00DE0A56">
            <w:pPr>
              <w:jc w:val="center"/>
              <w:rPr>
                <w:b/>
                <w:lang w:val="fr-CA"/>
              </w:rPr>
            </w:pPr>
            <w:r w:rsidRPr="00567C0A">
              <w:rPr>
                <w:b/>
                <w:lang w:val="fr-CA"/>
              </w:rPr>
              <w:t>C+ 65%-69%</w:t>
            </w:r>
          </w:p>
        </w:tc>
        <w:tc>
          <w:tcPr>
            <w:tcW w:w="1870" w:type="dxa"/>
          </w:tcPr>
          <w:p w14:paraId="22D49328" w14:textId="77777777" w:rsidR="00DE0A56" w:rsidRPr="00567C0A" w:rsidRDefault="00DE0A56" w:rsidP="00DE0A56">
            <w:pPr>
              <w:jc w:val="center"/>
              <w:rPr>
                <w:b/>
                <w:lang w:val="fr-CA"/>
              </w:rPr>
            </w:pPr>
            <w:r w:rsidRPr="00567C0A">
              <w:rPr>
                <w:b/>
                <w:lang w:val="fr-CA"/>
              </w:rPr>
              <w:t>Niveau 3</w:t>
            </w:r>
          </w:p>
          <w:p w14:paraId="501E3ACD" w14:textId="77777777" w:rsidR="00DE0A56" w:rsidRPr="00567C0A" w:rsidRDefault="00DE0A56" w:rsidP="00DE0A56">
            <w:pPr>
              <w:jc w:val="center"/>
              <w:rPr>
                <w:b/>
                <w:lang w:val="fr-CA"/>
              </w:rPr>
            </w:pPr>
            <w:r w:rsidRPr="00567C0A">
              <w:rPr>
                <w:b/>
                <w:lang w:val="fr-CA"/>
              </w:rPr>
              <w:t>B+ 75%-79%</w:t>
            </w:r>
          </w:p>
          <w:p w14:paraId="32C29913" w14:textId="77777777" w:rsidR="00DE0A56" w:rsidRPr="00567C0A" w:rsidRDefault="00DE0A56" w:rsidP="00DE0A56">
            <w:pPr>
              <w:jc w:val="center"/>
              <w:rPr>
                <w:b/>
                <w:lang w:val="fr-CA"/>
              </w:rPr>
            </w:pPr>
            <w:r w:rsidRPr="00567C0A">
              <w:rPr>
                <w:b/>
                <w:lang w:val="fr-CA"/>
              </w:rPr>
              <w:t>B 70%-74%</w:t>
            </w:r>
          </w:p>
        </w:tc>
        <w:tc>
          <w:tcPr>
            <w:tcW w:w="1984" w:type="dxa"/>
          </w:tcPr>
          <w:p w14:paraId="6E773621" w14:textId="77777777" w:rsidR="00DE0A56" w:rsidRPr="00567C0A" w:rsidRDefault="00DE0A56" w:rsidP="00DE0A56">
            <w:pPr>
              <w:jc w:val="center"/>
              <w:rPr>
                <w:b/>
                <w:lang w:val="fr-CA"/>
              </w:rPr>
            </w:pPr>
            <w:r w:rsidRPr="00567C0A">
              <w:rPr>
                <w:b/>
                <w:lang w:val="fr-CA"/>
              </w:rPr>
              <w:t>Niveau 4</w:t>
            </w:r>
          </w:p>
          <w:p w14:paraId="6E649416" w14:textId="77777777" w:rsidR="00DE0A56" w:rsidRPr="00567C0A" w:rsidRDefault="00DE0A56" w:rsidP="00DE0A56">
            <w:pPr>
              <w:rPr>
                <w:b/>
                <w:lang w:val="fr-CA"/>
              </w:rPr>
            </w:pPr>
            <w:r w:rsidRPr="00567C0A">
              <w:rPr>
                <w:b/>
                <w:lang w:val="fr-CA"/>
              </w:rPr>
              <w:t>A+  90%-100%</w:t>
            </w:r>
          </w:p>
          <w:p w14:paraId="2391F2D3" w14:textId="77777777" w:rsidR="00DE0A56" w:rsidRPr="00567C0A" w:rsidRDefault="00DE0A56" w:rsidP="00DE0A56">
            <w:pPr>
              <w:jc w:val="center"/>
              <w:rPr>
                <w:b/>
                <w:lang w:val="fr-CA"/>
              </w:rPr>
            </w:pPr>
            <w:r w:rsidRPr="00567C0A">
              <w:rPr>
                <w:b/>
                <w:lang w:val="fr-CA"/>
              </w:rPr>
              <w:t>A  85%-89%</w:t>
            </w:r>
          </w:p>
          <w:p w14:paraId="311D529C" w14:textId="77777777" w:rsidR="00DE0A56" w:rsidRPr="00567C0A" w:rsidRDefault="00DE0A56" w:rsidP="00DE0A56">
            <w:pPr>
              <w:pStyle w:val="ListParagraph"/>
              <w:numPr>
                <w:ilvl w:val="0"/>
                <w:numId w:val="26"/>
              </w:numPr>
              <w:spacing w:after="0" w:line="240" w:lineRule="auto"/>
              <w:rPr>
                <w:b/>
                <w:sz w:val="24"/>
                <w:szCs w:val="24"/>
              </w:rPr>
            </w:pPr>
            <w:r w:rsidRPr="00567C0A">
              <w:rPr>
                <w:b/>
                <w:sz w:val="24"/>
                <w:szCs w:val="24"/>
              </w:rPr>
              <w:t>80%-84%</w:t>
            </w:r>
          </w:p>
        </w:tc>
      </w:tr>
      <w:tr w:rsidR="00DE0A56" w:rsidRPr="00856B08" w14:paraId="64D9437C" w14:textId="77777777" w:rsidTr="00DE0A56">
        <w:tc>
          <w:tcPr>
            <w:tcW w:w="1809" w:type="dxa"/>
            <w:vMerge w:val="restart"/>
          </w:tcPr>
          <w:p w14:paraId="375036FC" w14:textId="77777777" w:rsidR="00DE0A56" w:rsidRPr="00567C0A" w:rsidRDefault="00DE0A56" w:rsidP="00DE0A56">
            <w:pPr>
              <w:shd w:val="clear" w:color="auto" w:fill="FFFFFF" w:themeFill="background1"/>
              <w:rPr>
                <w:sz w:val="20"/>
                <w:szCs w:val="20"/>
                <w:lang w:val="fr-CA"/>
              </w:rPr>
            </w:pPr>
            <w:r w:rsidRPr="00567C0A">
              <w:rPr>
                <w:sz w:val="20"/>
                <w:szCs w:val="20"/>
                <w:lang w:val="fr-CA"/>
              </w:rPr>
              <w:t>La compréhension des concepts </w:t>
            </w:r>
          </w:p>
          <w:p w14:paraId="1B5A2D14" w14:textId="77777777" w:rsidR="00DE0A56" w:rsidRPr="00567C0A" w:rsidRDefault="00DE0A56" w:rsidP="00DE0A56">
            <w:pPr>
              <w:shd w:val="clear" w:color="auto" w:fill="FFFFFF" w:themeFill="background1"/>
              <w:rPr>
                <w:sz w:val="20"/>
                <w:szCs w:val="20"/>
                <w:lang w:val="fr-CA"/>
              </w:rPr>
            </w:pPr>
          </w:p>
        </w:tc>
        <w:tc>
          <w:tcPr>
            <w:tcW w:w="7655" w:type="dxa"/>
            <w:gridSpan w:val="4"/>
          </w:tcPr>
          <w:p w14:paraId="6D800F56" w14:textId="77777777" w:rsidR="00DE0A56" w:rsidRPr="00567C0A" w:rsidRDefault="00DE0A56" w:rsidP="00DE0A56">
            <w:pPr>
              <w:shd w:val="clear" w:color="auto" w:fill="FFFFFF" w:themeFill="background1"/>
              <w:rPr>
                <w:sz w:val="20"/>
                <w:szCs w:val="20"/>
                <w:lang w:val="fr-CA"/>
              </w:rPr>
            </w:pPr>
            <w:r w:rsidRPr="00567C0A">
              <w:rPr>
                <w:sz w:val="20"/>
                <w:szCs w:val="20"/>
                <w:lang w:val="fr-CA"/>
              </w:rPr>
              <w:t>L’étudiante ou l’étudiant présente les composantes essentielles des stratégies d’enseignement</w:t>
            </w:r>
          </w:p>
        </w:tc>
      </w:tr>
      <w:tr w:rsidR="00DE0A56" w:rsidRPr="00856B08" w14:paraId="50665885" w14:textId="77777777" w:rsidTr="00DE0A56">
        <w:trPr>
          <w:trHeight w:val="70"/>
        </w:trPr>
        <w:tc>
          <w:tcPr>
            <w:tcW w:w="1809" w:type="dxa"/>
            <w:vMerge/>
          </w:tcPr>
          <w:p w14:paraId="7DFEE5F4" w14:textId="77777777" w:rsidR="00DE0A56" w:rsidRPr="00567C0A" w:rsidRDefault="00DE0A56" w:rsidP="00DE0A56">
            <w:pPr>
              <w:shd w:val="clear" w:color="auto" w:fill="FFFFFF" w:themeFill="background1"/>
              <w:rPr>
                <w:sz w:val="20"/>
                <w:szCs w:val="20"/>
                <w:lang w:val="fr-CA"/>
              </w:rPr>
            </w:pPr>
          </w:p>
        </w:tc>
        <w:tc>
          <w:tcPr>
            <w:tcW w:w="1931" w:type="dxa"/>
          </w:tcPr>
          <w:p w14:paraId="36C8AFC9"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w:t>
            </w:r>
            <w:r w:rsidRPr="00567C0A">
              <w:rPr>
                <w:b/>
                <w:sz w:val="20"/>
                <w:szCs w:val="20"/>
                <w:lang w:val="fr-CA"/>
              </w:rPr>
              <w:t xml:space="preserve">façon très limitée </w:t>
            </w:r>
            <w:r w:rsidRPr="00567C0A">
              <w:rPr>
                <w:sz w:val="20"/>
                <w:szCs w:val="20"/>
                <w:lang w:val="fr-CA"/>
              </w:rPr>
              <w:t xml:space="preserve">en donnant des </w:t>
            </w:r>
            <w:r w:rsidRPr="00567C0A">
              <w:rPr>
                <w:b/>
                <w:sz w:val="20"/>
                <w:szCs w:val="20"/>
                <w:lang w:val="fr-CA"/>
              </w:rPr>
              <w:t>explications mal choisies et incomplètes</w:t>
            </w:r>
          </w:p>
        </w:tc>
        <w:tc>
          <w:tcPr>
            <w:tcW w:w="1870" w:type="dxa"/>
          </w:tcPr>
          <w:p w14:paraId="4C0C8C75" w14:textId="77777777" w:rsidR="00DE0A56" w:rsidRPr="00567C0A" w:rsidRDefault="00DE0A56" w:rsidP="00DE0A56">
            <w:pPr>
              <w:shd w:val="clear" w:color="auto" w:fill="FFFFFF" w:themeFill="background1"/>
              <w:rPr>
                <w:sz w:val="20"/>
                <w:szCs w:val="20"/>
                <w:lang w:val="fr-CA"/>
              </w:rPr>
            </w:pPr>
            <w:r w:rsidRPr="00567C0A">
              <w:rPr>
                <w:sz w:val="20"/>
                <w:szCs w:val="20"/>
                <w:lang w:val="fr-CA"/>
              </w:rPr>
              <w:t>-de façon</w:t>
            </w:r>
            <w:r w:rsidRPr="00567C0A">
              <w:rPr>
                <w:b/>
                <w:sz w:val="20"/>
                <w:szCs w:val="20"/>
                <w:lang w:val="fr-CA"/>
              </w:rPr>
              <w:t xml:space="preserve"> limitée</w:t>
            </w:r>
            <w:r w:rsidRPr="00567C0A">
              <w:rPr>
                <w:sz w:val="20"/>
                <w:szCs w:val="20"/>
                <w:lang w:val="fr-CA"/>
              </w:rPr>
              <w:t xml:space="preserve"> en donnant des </w:t>
            </w:r>
            <w:r w:rsidRPr="00567C0A">
              <w:rPr>
                <w:b/>
                <w:sz w:val="20"/>
                <w:szCs w:val="20"/>
                <w:lang w:val="fr-CA"/>
              </w:rPr>
              <w:t xml:space="preserve">explications généralement appropriées, mais </w:t>
            </w:r>
            <w:r w:rsidRPr="00567C0A">
              <w:rPr>
                <w:b/>
                <w:i/>
                <w:sz w:val="20"/>
                <w:szCs w:val="20"/>
                <w:lang w:val="fr-CA"/>
              </w:rPr>
              <w:t>incomplètes</w:t>
            </w:r>
          </w:p>
        </w:tc>
        <w:tc>
          <w:tcPr>
            <w:tcW w:w="1870" w:type="dxa"/>
            <w:shd w:val="clear" w:color="auto" w:fill="FFFFFF" w:themeFill="background1"/>
          </w:tcPr>
          <w:p w14:paraId="18754790" w14:textId="77777777" w:rsidR="00DE0A56" w:rsidRPr="00567C0A" w:rsidRDefault="00DE0A56" w:rsidP="00DE0A56">
            <w:pPr>
              <w:shd w:val="clear" w:color="auto" w:fill="FFFFFF" w:themeFill="background1"/>
              <w:rPr>
                <w:sz w:val="20"/>
                <w:szCs w:val="20"/>
                <w:lang w:val="fr-CA"/>
              </w:rPr>
            </w:pPr>
            <w:r w:rsidRPr="00567C0A">
              <w:rPr>
                <w:sz w:val="20"/>
                <w:szCs w:val="20"/>
                <w:lang w:val="fr-CA"/>
              </w:rPr>
              <w:t>-</w:t>
            </w:r>
            <w:r w:rsidRPr="00567C0A">
              <w:rPr>
                <w:sz w:val="20"/>
                <w:szCs w:val="20"/>
                <w:shd w:val="clear" w:color="auto" w:fill="FFFFFF" w:themeFill="background1"/>
                <w:lang w:val="fr-CA"/>
              </w:rPr>
              <w:t xml:space="preserve">de façon claire et précise en donnant des </w:t>
            </w:r>
            <w:r w:rsidRPr="00567C0A">
              <w:rPr>
                <w:b/>
                <w:sz w:val="20"/>
                <w:szCs w:val="20"/>
                <w:shd w:val="clear" w:color="auto" w:fill="FFFFFF" w:themeFill="background1"/>
                <w:lang w:val="fr-CA"/>
              </w:rPr>
              <w:t xml:space="preserve">explications </w:t>
            </w:r>
            <w:r w:rsidRPr="00567C0A">
              <w:rPr>
                <w:b/>
                <w:i/>
                <w:sz w:val="20"/>
                <w:szCs w:val="20"/>
                <w:shd w:val="clear" w:color="auto" w:fill="FFFFFF" w:themeFill="background1"/>
                <w:lang w:val="fr-CA"/>
              </w:rPr>
              <w:t xml:space="preserve">généralement </w:t>
            </w:r>
            <w:r w:rsidRPr="00567C0A">
              <w:rPr>
                <w:b/>
                <w:sz w:val="20"/>
                <w:szCs w:val="20"/>
                <w:shd w:val="clear" w:color="auto" w:fill="FFFFFF" w:themeFill="background1"/>
                <w:lang w:val="fr-CA"/>
              </w:rPr>
              <w:t>appropriées et complètes</w:t>
            </w:r>
          </w:p>
        </w:tc>
        <w:tc>
          <w:tcPr>
            <w:tcW w:w="1984" w:type="dxa"/>
          </w:tcPr>
          <w:p w14:paraId="664717BB"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façon claire et précise en donnant des </w:t>
            </w:r>
            <w:r w:rsidRPr="00567C0A">
              <w:rPr>
                <w:b/>
                <w:sz w:val="20"/>
                <w:szCs w:val="20"/>
                <w:lang w:val="fr-CA"/>
              </w:rPr>
              <w:t>explications appropriées et complètes</w:t>
            </w:r>
          </w:p>
        </w:tc>
      </w:tr>
      <w:tr w:rsidR="00DE0A56" w:rsidRPr="00856B08" w14:paraId="789DFD56" w14:textId="77777777" w:rsidTr="00DE0A56">
        <w:tc>
          <w:tcPr>
            <w:tcW w:w="1809" w:type="dxa"/>
            <w:vMerge w:val="restart"/>
          </w:tcPr>
          <w:p w14:paraId="015EBC43" w14:textId="77777777" w:rsidR="00DE0A56" w:rsidRPr="00567C0A" w:rsidRDefault="00DE0A56" w:rsidP="00DE0A56">
            <w:pPr>
              <w:shd w:val="clear" w:color="auto" w:fill="FFFFFF" w:themeFill="background1"/>
              <w:rPr>
                <w:sz w:val="20"/>
                <w:szCs w:val="20"/>
                <w:lang w:val="fr-CA"/>
              </w:rPr>
            </w:pPr>
            <w:r w:rsidRPr="00567C0A">
              <w:rPr>
                <w:sz w:val="20"/>
                <w:szCs w:val="20"/>
                <w:lang w:val="fr-CA"/>
              </w:rPr>
              <w:t>Les applications dans l’exercice de la profession</w:t>
            </w:r>
          </w:p>
          <w:p w14:paraId="2A6916EE" w14:textId="77777777" w:rsidR="00DE0A56" w:rsidRPr="00567C0A" w:rsidRDefault="00DE0A56" w:rsidP="00DE0A56">
            <w:pPr>
              <w:shd w:val="clear" w:color="auto" w:fill="FFFFFF" w:themeFill="background1"/>
              <w:rPr>
                <w:sz w:val="20"/>
                <w:szCs w:val="20"/>
                <w:lang w:val="fr-CA"/>
              </w:rPr>
            </w:pPr>
          </w:p>
        </w:tc>
        <w:tc>
          <w:tcPr>
            <w:tcW w:w="7655" w:type="dxa"/>
            <w:gridSpan w:val="4"/>
          </w:tcPr>
          <w:p w14:paraId="1CA171F8" w14:textId="77777777" w:rsidR="00DE0A56" w:rsidRPr="00567C0A" w:rsidRDefault="00DE0A56" w:rsidP="00DE0A56">
            <w:pPr>
              <w:shd w:val="clear" w:color="auto" w:fill="FFFFFF" w:themeFill="background1"/>
              <w:rPr>
                <w:sz w:val="20"/>
                <w:szCs w:val="20"/>
                <w:lang w:val="fr-CA"/>
              </w:rPr>
            </w:pPr>
            <w:r w:rsidRPr="00567C0A">
              <w:rPr>
                <w:sz w:val="20"/>
                <w:szCs w:val="20"/>
                <w:lang w:val="fr-CA"/>
              </w:rPr>
              <w:t>L’étudiante ou l’étudiant applique les composantes importantes</w:t>
            </w:r>
          </w:p>
        </w:tc>
      </w:tr>
      <w:tr w:rsidR="00DE0A56" w:rsidRPr="00856B08" w14:paraId="600B0774" w14:textId="77777777" w:rsidTr="00DE0A56">
        <w:tc>
          <w:tcPr>
            <w:tcW w:w="1809" w:type="dxa"/>
            <w:vMerge/>
          </w:tcPr>
          <w:p w14:paraId="600CC450" w14:textId="77777777" w:rsidR="00DE0A56" w:rsidRPr="00567C0A" w:rsidRDefault="00DE0A56" w:rsidP="00DE0A56">
            <w:pPr>
              <w:shd w:val="clear" w:color="auto" w:fill="FFFFFF" w:themeFill="background1"/>
              <w:rPr>
                <w:sz w:val="20"/>
                <w:szCs w:val="20"/>
                <w:lang w:val="fr-CA"/>
              </w:rPr>
            </w:pPr>
          </w:p>
        </w:tc>
        <w:tc>
          <w:tcPr>
            <w:tcW w:w="1931" w:type="dxa"/>
          </w:tcPr>
          <w:p w14:paraId="64D4213A"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w:t>
            </w:r>
            <w:r w:rsidRPr="00567C0A">
              <w:rPr>
                <w:b/>
                <w:sz w:val="20"/>
                <w:szCs w:val="20"/>
                <w:lang w:val="fr-CA"/>
              </w:rPr>
              <w:t>façon incomplète</w:t>
            </w:r>
          </w:p>
          <w:p w14:paraId="390BAB0D" w14:textId="77777777" w:rsidR="00DE0A56" w:rsidRPr="00567C0A" w:rsidRDefault="00DE0A56" w:rsidP="00DE0A56">
            <w:pPr>
              <w:shd w:val="clear" w:color="auto" w:fill="FFFFFF" w:themeFill="background1"/>
              <w:rPr>
                <w:sz w:val="20"/>
                <w:szCs w:val="20"/>
                <w:lang w:val="fr-CA"/>
              </w:rPr>
            </w:pPr>
            <w:r w:rsidRPr="00567C0A">
              <w:rPr>
                <w:sz w:val="20"/>
                <w:szCs w:val="20"/>
                <w:lang w:val="fr-CA"/>
              </w:rPr>
              <w:t>-</w:t>
            </w:r>
            <w:r w:rsidRPr="00567C0A">
              <w:rPr>
                <w:b/>
                <w:sz w:val="20"/>
                <w:szCs w:val="20"/>
                <w:lang w:val="fr-CA"/>
              </w:rPr>
              <w:t>sans faire de liens</w:t>
            </w:r>
            <w:r w:rsidRPr="00567C0A">
              <w:rPr>
                <w:sz w:val="20"/>
                <w:szCs w:val="20"/>
                <w:lang w:val="fr-CA"/>
              </w:rPr>
              <w:t xml:space="preserve"> avec son vécu ou son expérience</w:t>
            </w:r>
          </w:p>
        </w:tc>
        <w:tc>
          <w:tcPr>
            <w:tcW w:w="1870" w:type="dxa"/>
            <w:shd w:val="clear" w:color="auto" w:fill="FFFFFF" w:themeFill="background1"/>
          </w:tcPr>
          <w:p w14:paraId="0FADEAAA"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w:t>
            </w:r>
            <w:r w:rsidRPr="00567C0A">
              <w:rPr>
                <w:b/>
                <w:sz w:val="20"/>
                <w:szCs w:val="20"/>
                <w:lang w:val="fr-CA"/>
              </w:rPr>
              <w:t>façon plus ou moins complète</w:t>
            </w:r>
          </w:p>
          <w:p w14:paraId="1E10468A" w14:textId="77777777" w:rsidR="00DE0A56" w:rsidRPr="00567C0A" w:rsidRDefault="00DE0A56" w:rsidP="00DE0A56">
            <w:pPr>
              <w:shd w:val="clear" w:color="auto" w:fill="FFFFFF" w:themeFill="background1"/>
              <w:rPr>
                <w:sz w:val="20"/>
                <w:szCs w:val="20"/>
                <w:lang w:val="fr-CA"/>
              </w:rPr>
            </w:pPr>
            <w:r w:rsidRPr="00567C0A">
              <w:rPr>
                <w:sz w:val="20"/>
                <w:szCs w:val="20"/>
                <w:lang w:val="fr-CA"/>
              </w:rPr>
              <w:t>-</w:t>
            </w:r>
            <w:r w:rsidRPr="00567C0A">
              <w:rPr>
                <w:b/>
                <w:sz w:val="20"/>
                <w:szCs w:val="20"/>
                <w:lang w:val="fr-CA"/>
              </w:rPr>
              <w:t>en faisant certains liens</w:t>
            </w:r>
            <w:r w:rsidRPr="00567C0A">
              <w:rPr>
                <w:sz w:val="20"/>
                <w:szCs w:val="20"/>
                <w:lang w:val="fr-CA"/>
              </w:rPr>
              <w:t xml:space="preserve"> avec son vécu ou son expérience</w:t>
            </w:r>
          </w:p>
        </w:tc>
        <w:tc>
          <w:tcPr>
            <w:tcW w:w="1870" w:type="dxa"/>
            <w:shd w:val="clear" w:color="auto" w:fill="FFFFFF" w:themeFill="background1"/>
          </w:tcPr>
          <w:p w14:paraId="716EDA3F"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w:t>
            </w:r>
            <w:r w:rsidRPr="00567C0A">
              <w:rPr>
                <w:b/>
                <w:sz w:val="20"/>
                <w:szCs w:val="20"/>
                <w:lang w:val="fr-CA"/>
              </w:rPr>
              <w:t>façon complète</w:t>
            </w:r>
          </w:p>
          <w:p w14:paraId="44B792FB" w14:textId="77777777" w:rsidR="00DE0A56" w:rsidRPr="00567C0A" w:rsidRDefault="00DE0A56" w:rsidP="00DE0A56">
            <w:pPr>
              <w:shd w:val="clear" w:color="auto" w:fill="FFFFFF" w:themeFill="background1"/>
              <w:rPr>
                <w:sz w:val="20"/>
                <w:szCs w:val="20"/>
                <w:lang w:val="fr-CA"/>
              </w:rPr>
            </w:pPr>
            <w:r w:rsidRPr="00567C0A">
              <w:rPr>
                <w:sz w:val="20"/>
                <w:szCs w:val="20"/>
                <w:lang w:val="fr-CA"/>
              </w:rPr>
              <w:t>-</w:t>
            </w:r>
            <w:r w:rsidRPr="00567C0A">
              <w:rPr>
                <w:b/>
                <w:sz w:val="20"/>
                <w:szCs w:val="20"/>
                <w:lang w:val="fr-CA"/>
              </w:rPr>
              <w:t>en faisant plusieurs liens</w:t>
            </w:r>
            <w:r w:rsidRPr="00567C0A">
              <w:rPr>
                <w:sz w:val="20"/>
                <w:szCs w:val="20"/>
                <w:lang w:val="fr-CA"/>
              </w:rPr>
              <w:t xml:space="preserve"> avec son vécu ou son expérience</w:t>
            </w:r>
          </w:p>
        </w:tc>
        <w:tc>
          <w:tcPr>
            <w:tcW w:w="1984" w:type="dxa"/>
          </w:tcPr>
          <w:p w14:paraId="518E76D5"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w:t>
            </w:r>
            <w:r w:rsidRPr="00567C0A">
              <w:rPr>
                <w:b/>
                <w:sz w:val="20"/>
                <w:szCs w:val="20"/>
                <w:lang w:val="fr-CA"/>
              </w:rPr>
              <w:t>façon très complète</w:t>
            </w:r>
          </w:p>
          <w:p w14:paraId="6171A670" w14:textId="77777777" w:rsidR="00DE0A56" w:rsidRPr="00567C0A" w:rsidRDefault="00DE0A56" w:rsidP="00DE0A56">
            <w:pPr>
              <w:shd w:val="clear" w:color="auto" w:fill="FFFFFF" w:themeFill="background1"/>
              <w:rPr>
                <w:sz w:val="20"/>
                <w:szCs w:val="20"/>
                <w:lang w:val="fr-CA"/>
              </w:rPr>
            </w:pPr>
            <w:r w:rsidRPr="00567C0A">
              <w:rPr>
                <w:sz w:val="20"/>
                <w:szCs w:val="20"/>
                <w:lang w:val="fr-CA"/>
              </w:rPr>
              <w:t>-</w:t>
            </w:r>
            <w:r w:rsidRPr="00567C0A">
              <w:rPr>
                <w:b/>
                <w:sz w:val="20"/>
                <w:szCs w:val="20"/>
                <w:lang w:val="fr-CA"/>
              </w:rPr>
              <w:t>en faisant tous les liens</w:t>
            </w:r>
            <w:r w:rsidRPr="00567C0A">
              <w:rPr>
                <w:sz w:val="20"/>
                <w:szCs w:val="20"/>
                <w:lang w:val="fr-CA"/>
              </w:rPr>
              <w:t xml:space="preserve"> avec son vécu et son expérience</w:t>
            </w:r>
          </w:p>
        </w:tc>
      </w:tr>
      <w:tr w:rsidR="00DE0A56" w:rsidRPr="00856B08" w14:paraId="46CA4449" w14:textId="77777777" w:rsidTr="00DE0A56">
        <w:tc>
          <w:tcPr>
            <w:tcW w:w="1809" w:type="dxa"/>
            <w:vMerge w:val="restart"/>
          </w:tcPr>
          <w:p w14:paraId="2229D525" w14:textId="77777777" w:rsidR="00DE0A56" w:rsidRPr="00567C0A" w:rsidRDefault="00DE0A56" w:rsidP="00DE0A56">
            <w:pPr>
              <w:shd w:val="clear" w:color="auto" w:fill="FFFFFF" w:themeFill="background1"/>
              <w:rPr>
                <w:sz w:val="20"/>
                <w:szCs w:val="20"/>
                <w:lang w:val="fr-CA"/>
              </w:rPr>
            </w:pPr>
            <w:r w:rsidRPr="00567C0A">
              <w:rPr>
                <w:sz w:val="20"/>
                <w:szCs w:val="20"/>
                <w:lang w:val="fr-CA"/>
              </w:rPr>
              <w:t>L’engagement envers les élèves et leur apprentissage</w:t>
            </w:r>
          </w:p>
        </w:tc>
        <w:tc>
          <w:tcPr>
            <w:tcW w:w="7655" w:type="dxa"/>
            <w:gridSpan w:val="4"/>
          </w:tcPr>
          <w:p w14:paraId="39E2A46A" w14:textId="77777777" w:rsidR="00DE0A56" w:rsidRPr="00567C0A" w:rsidRDefault="00DE0A56" w:rsidP="00DE0A56">
            <w:pPr>
              <w:shd w:val="clear" w:color="auto" w:fill="FFFFFF" w:themeFill="background1"/>
              <w:rPr>
                <w:sz w:val="20"/>
                <w:szCs w:val="20"/>
                <w:lang w:val="fr-CA"/>
              </w:rPr>
            </w:pPr>
            <w:r w:rsidRPr="00567C0A">
              <w:rPr>
                <w:sz w:val="20"/>
                <w:szCs w:val="20"/>
                <w:lang w:val="fr-CA"/>
              </w:rPr>
              <w:t>L’étudiante ou l’étudiant traite des implications pédagogiques</w:t>
            </w:r>
          </w:p>
        </w:tc>
      </w:tr>
      <w:tr w:rsidR="00DE0A56" w:rsidRPr="00856B08" w14:paraId="1C6FC05B" w14:textId="77777777" w:rsidTr="00DE0A56">
        <w:tc>
          <w:tcPr>
            <w:tcW w:w="1809" w:type="dxa"/>
            <w:vMerge/>
          </w:tcPr>
          <w:p w14:paraId="58AA6CD3" w14:textId="77777777" w:rsidR="00DE0A56" w:rsidRPr="00567C0A" w:rsidRDefault="00DE0A56" w:rsidP="00DE0A56">
            <w:pPr>
              <w:shd w:val="clear" w:color="auto" w:fill="FFFFFF" w:themeFill="background1"/>
              <w:rPr>
                <w:sz w:val="20"/>
                <w:szCs w:val="20"/>
                <w:lang w:val="fr-CA"/>
              </w:rPr>
            </w:pPr>
          </w:p>
        </w:tc>
        <w:tc>
          <w:tcPr>
            <w:tcW w:w="1931" w:type="dxa"/>
          </w:tcPr>
          <w:p w14:paraId="1D1DBF5C"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-traite un </w:t>
            </w:r>
            <w:r w:rsidRPr="00567C0A">
              <w:rPr>
                <w:b/>
                <w:sz w:val="20"/>
                <w:szCs w:val="20"/>
                <w:lang w:val="fr-CA"/>
              </w:rPr>
              <w:t>nombre restreint</w:t>
            </w:r>
            <w:r w:rsidRPr="00567C0A">
              <w:rPr>
                <w:sz w:val="20"/>
                <w:szCs w:val="20"/>
                <w:lang w:val="fr-CA"/>
              </w:rPr>
              <w:t xml:space="preserve"> d’implications pédagogiques</w:t>
            </w:r>
          </w:p>
          <w:p w14:paraId="1942E4B2"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intégrant </w:t>
            </w:r>
            <w:r w:rsidRPr="00567C0A">
              <w:rPr>
                <w:b/>
                <w:sz w:val="20"/>
                <w:szCs w:val="20"/>
                <w:lang w:val="fr-CA"/>
              </w:rPr>
              <w:t>un peu</w:t>
            </w:r>
            <w:r w:rsidRPr="00567C0A">
              <w:rPr>
                <w:sz w:val="20"/>
                <w:szCs w:val="20"/>
                <w:lang w:val="fr-CA"/>
              </w:rPr>
              <w:t xml:space="preserve"> les particularités des élèves</w:t>
            </w:r>
          </w:p>
        </w:tc>
        <w:tc>
          <w:tcPr>
            <w:tcW w:w="1870" w:type="dxa"/>
          </w:tcPr>
          <w:p w14:paraId="364C43F3"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-traite </w:t>
            </w:r>
            <w:r w:rsidRPr="00567C0A">
              <w:rPr>
                <w:b/>
                <w:sz w:val="20"/>
                <w:szCs w:val="20"/>
                <w:lang w:val="fr-CA"/>
              </w:rPr>
              <w:t>quelques-unes</w:t>
            </w:r>
            <w:r w:rsidRPr="00567C0A">
              <w:rPr>
                <w:sz w:val="20"/>
                <w:szCs w:val="20"/>
                <w:lang w:val="fr-CA"/>
              </w:rPr>
              <w:t xml:space="preserve"> des implications pédagogiques</w:t>
            </w:r>
          </w:p>
          <w:p w14:paraId="26D79F77" w14:textId="77777777" w:rsidR="00DE0A56" w:rsidRPr="00567C0A" w:rsidRDefault="00DE0A56" w:rsidP="00DE0A56">
            <w:pPr>
              <w:shd w:val="clear" w:color="auto" w:fill="FFFFFF" w:themeFill="background1"/>
              <w:rPr>
                <w:sz w:val="20"/>
                <w:szCs w:val="20"/>
                <w:lang w:val="fr-CA"/>
              </w:rPr>
            </w:pPr>
            <w:r w:rsidRPr="00567C0A">
              <w:rPr>
                <w:sz w:val="20"/>
                <w:szCs w:val="20"/>
                <w:lang w:val="fr-CA"/>
              </w:rPr>
              <w:t>-en intégrant</w:t>
            </w:r>
            <w:r w:rsidRPr="00567C0A">
              <w:rPr>
                <w:b/>
                <w:sz w:val="20"/>
                <w:szCs w:val="20"/>
                <w:lang w:val="fr-CA"/>
              </w:rPr>
              <w:t xml:space="preserve"> plus ou moins</w:t>
            </w:r>
            <w:r w:rsidRPr="00567C0A">
              <w:rPr>
                <w:sz w:val="20"/>
                <w:szCs w:val="20"/>
                <w:lang w:val="fr-CA"/>
              </w:rPr>
              <w:t xml:space="preserve"> les particularités des élèves</w:t>
            </w:r>
          </w:p>
        </w:tc>
        <w:tc>
          <w:tcPr>
            <w:tcW w:w="1870" w:type="dxa"/>
            <w:shd w:val="clear" w:color="auto" w:fill="FFFFFF" w:themeFill="background1"/>
          </w:tcPr>
          <w:p w14:paraId="390D5812"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-traite </w:t>
            </w:r>
            <w:r w:rsidRPr="00567C0A">
              <w:rPr>
                <w:b/>
                <w:sz w:val="20"/>
                <w:szCs w:val="20"/>
                <w:lang w:val="fr-CA"/>
              </w:rPr>
              <w:t>la plupart</w:t>
            </w:r>
            <w:r w:rsidRPr="00567C0A">
              <w:rPr>
                <w:sz w:val="20"/>
                <w:szCs w:val="20"/>
                <w:lang w:val="fr-CA"/>
              </w:rPr>
              <w:t xml:space="preserve"> des implications pédagogiques</w:t>
            </w:r>
          </w:p>
          <w:p w14:paraId="4FF87B16"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intégrant </w:t>
            </w:r>
            <w:r w:rsidRPr="00567C0A">
              <w:rPr>
                <w:b/>
                <w:sz w:val="20"/>
                <w:szCs w:val="20"/>
                <w:lang w:val="fr-CA"/>
              </w:rPr>
              <w:t>l’ensemble</w:t>
            </w:r>
            <w:r w:rsidRPr="00567C0A">
              <w:rPr>
                <w:sz w:val="20"/>
                <w:szCs w:val="20"/>
                <w:lang w:val="fr-CA"/>
              </w:rPr>
              <w:t xml:space="preserve"> des particularités des élèves</w:t>
            </w:r>
          </w:p>
        </w:tc>
        <w:tc>
          <w:tcPr>
            <w:tcW w:w="1984" w:type="dxa"/>
          </w:tcPr>
          <w:p w14:paraId="0A96DEF3" w14:textId="77777777" w:rsidR="00DE0A56" w:rsidRPr="00567C0A" w:rsidRDefault="00DE0A56" w:rsidP="00DE0A56">
            <w:pPr>
              <w:shd w:val="clear" w:color="auto" w:fill="FFFFFF" w:themeFill="background1"/>
              <w:rPr>
                <w:sz w:val="20"/>
                <w:szCs w:val="20"/>
                <w:lang w:val="fr-CA"/>
              </w:rPr>
            </w:pPr>
            <w:r w:rsidRPr="00567C0A">
              <w:rPr>
                <w:sz w:val="20"/>
                <w:szCs w:val="20"/>
                <w:lang w:val="fr-CA"/>
              </w:rPr>
              <w:t>-</w:t>
            </w:r>
            <w:r w:rsidRPr="00567C0A">
              <w:rPr>
                <w:b/>
                <w:sz w:val="20"/>
                <w:szCs w:val="20"/>
                <w:lang w:val="fr-CA"/>
              </w:rPr>
              <w:t>traite toutes</w:t>
            </w:r>
            <w:r w:rsidRPr="00567C0A">
              <w:rPr>
                <w:sz w:val="20"/>
                <w:szCs w:val="20"/>
                <w:lang w:val="fr-CA"/>
              </w:rPr>
              <w:t xml:space="preserve"> ou presque toutes les implications pédagogiques</w:t>
            </w:r>
          </w:p>
          <w:p w14:paraId="58F3CF97"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intégrant </w:t>
            </w:r>
            <w:r w:rsidRPr="00567C0A">
              <w:rPr>
                <w:b/>
                <w:sz w:val="20"/>
                <w:szCs w:val="20"/>
                <w:lang w:val="fr-CA"/>
              </w:rPr>
              <w:t>toutes</w:t>
            </w:r>
            <w:r w:rsidRPr="00567C0A">
              <w:rPr>
                <w:sz w:val="20"/>
                <w:szCs w:val="20"/>
                <w:lang w:val="fr-CA"/>
              </w:rPr>
              <w:t xml:space="preserve"> les particularités des élèves</w:t>
            </w:r>
          </w:p>
        </w:tc>
      </w:tr>
      <w:tr w:rsidR="00DE0A56" w:rsidRPr="00567C0A" w14:paraId="6ACAEEFA" w14:textId="77777777" w:rsidTr="00DE0A56">
        <w:tc>
          <w:tcPr>
            <w:tcW w:w="1809" w:type="dxa"/>
            <w:vMerge w:val="restart"/>
          </w:tcPr>
          <w:p w14:paraId="06331723" w14:textId="77777777" w:rsidR="00DE0A56" w:rsidRPr="00567C0A" w:rsidRDefault="00DE0A56" w:rsidP="00DE0A56">
            <w:pPr>
              <w:shd w:val="clear" w:color="auto" w:fill="FFFFFF" w:themeFill="background1"/>
              <w:rPr>
                <w:sz w:val="20"/>
                <w:szCs w:val="20"/>
                <w:lang w:val="fr-CA"/>
              </w:rPr>
            </w:pPr>
            <w:r w:rsidRPr="00567C0A">
              <w:rPr>
                <w:sz w:val="20"/>
                <w:szCs w:val="20"/>
                <w:lang w:val="fr-CA"/>
              </w:rPr>
              <w:t>La communication des apprentissages</w:t>
            </w:r>
          </w:p>
          <w:p w14:paraId="710B5667" w14:textId="77777777" w:rsidR="00DE0A56" w:rsidRPr="00567C0A" w:rsidRDefault="00DE0A56" w:rsidP="00DE0A56">
            <w:pPr>
              <w:shd w:val="clear" w:color="auto" w:fill="FFFFFF" w:themeFill="background1"/>
              <w:rPr>
                <w:sz w:val="20"/>
                <w:szCs w:val="20"/>
                <w:lang w:val="fr-CA"/>
              </w:rPr>
            </w:pPr>
          </w:p>
          <w:p w14:paraId="5AFEB290" w14:textId="77777777" w:rsidR="00DE0A56" w:rsidRPr="00567C0A" w:rsidRDefault="00DE0A56" w:rsidP="00DE0A56">
            <w:pPr>
              <w:shd w:val="clear" w:color="auto" w:fill="FFFFFF" w:themeFill="background1"/>
              <w:rPr>
                <w:sz w:val="20"/>
                <w:szCs w:val="20"/>
                <w:lang w:val="fr-CA"/>
              </w:rPr>
            </w:pPr>
          </w:p>
          <w:p w14:paraId="781535F8" w14:textId="77777777" w:rsidR="00DE0A56" w:rsidRPr="00567C0A" w:rsidRDefault="00DE0A56" w:rsidP="00DE0A56">
            <w:pPr>
              <w:shd w:val="clear" w:color="auto" w:fill="FFFFFF" w:themeFill="background1"/>
              <w:rPr>
                <w:b/>
                <w:sz w:val="20"/>
                <w:szCs w:val="20"/>
                <w:lang w:val="fr-CA"/>
              </w:rPr>
            </w:pPr>
          </w:p>
        </w:tc>
        <w:tc>
          <w:tcPr>
            <w:tcW w:w="7655" w:type="dxa"/>
            <w:gridSpan w:val="4"/>
          </w:tcPr>
          <w:p w14:paraId="60C46E5E" w14:textId="77777777" w:rsidR="00DE0A56" w:rsidRPr="00567C0A" w:rsidRDefault="00DE0A56" w:rsidP="00DE0A56">
            <w:pPr>
              <w:shd w:val="clear" w:color="auto" w:fill="FFFFFF" w:themeFill="background1"/>
              <w:rPr>
                <w:sz w:val="20"/>
                <w:szCs w:val="20"/>
                <w:lang w:val="fr-CA"/>
              </w:rPr>
            </w:pPr>
            <w:r w:rsidRPr="00567C0A">
              <w:rPr>
                <w:sz w:val="20"/>
                <w:szCs w:val="20"/>
                <w:lang w:val="fr-CA"/>
              </w:rPr>
              <w:t>L’étudiante ou l’étudiant communique</w:t>
            </w:r>
          </w:p>
        </w:tc>
      </w:tr>
      <w:tr w:rsidR="00DE0A56" w:rsidRPr="00856B08" w14:paraId="749045E1" w14:textId="77777777" w:rsidTr="00DE0A56">
        <w:tc>
          <w:tcPr>
            <w:tcW w:w="1809" w:type="dxa"/>
            <w:vMerge/>
          </w:tcPr>
          <w:p w14:paraId="063EDD11" w14:textId="77777777" w:rsidR="00DE0A56" w:rsidRPr="00567C0A" w:rsidRDefault="00DE0A56" w:rsidP="00DE0A56">
            <w:pPr>
              <w:shd w:val="clear" w:color="auto" w:fill="FFFFFF" w:themeFill="background1"/>
              <w:rPr>
                <w:sz w:val="20"/>
                <w:szCs w:val="20"/>
                <w:lang w:val="fr-CA"/>
              </w:rPr>
            </w:pPr>
          </w:p>
        </w:tc>
        <w:tc>
          <w:tcPr>
            <w:tcW w:w="1931" w:type="dxa"/>
          </w:tcPr>
          <w:p w14:paraId="34B38C8C"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manière </w:t>
            </w:r>
            <w:r w:rsidRPr="00567C0A">
              <w:rPr>
                <w:b/>
                <w:sz w:val="20"/>
                <w:szCs w:val="20"/>
                <w:lang w:val="fr-CA"/>
              </w:rPr>
              <w:t>peu claire et peu précise</w:t>
            </w:r>
          </w:p>
          <w:p w14:paraId="6723B99D"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utilisant </w:t>
            </w:r>
            <w:r w:rsidRPr="00567C0A">
              <w:rPr>
                <w:b/>
                <w:sz w:val="20"/>
                <w:szCs w:val="20"/>
                <w:lang w:val="fr-CA"/>
              </w:rPr>
              <w:t>rarement</w:t>
            </w:r>
            <w:r w:rsidRPr="00567C0A">
              <w:rPr>
                <w:sz w:val="20"/>
                <w:szCs w:val="20"/>
                <w:lang w:val="fr-CA"/>
              </w:rPr>
              <w:t xml:space="preserve"> la terminologie étudiée</w:t>
            </w:r>
          </w:p>
          <w:p w14:paraId="6094A54F"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fournissant des preuves, illustrations ou exemples </w:t>
            </w:r>
            <w:r w:rsidRPr="00567C0A">
              <w:rPr>
                <w:b/>
                <w:sz w:val="20"/>
                <w:szCs w:val="20"/>
                <w:lang w:val="fr-CA"/>
              </w:rPr>
              <w:t>plus ou moins appropriés</w:t>
            </w:r>
          </w:p>
        </w:tc>
        <w:tc>
          <w:tcPr>
            <w:tcW w:w="1870" w:type="dxa"/>
          </w:tcPr>
          <w:p w14:paraId="4196A968"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tendant </w:t>
            </w:r>
            <w:r w:rsidRPr="00567C0A">
              <w:rPr>
                <w:b/>
                <w:sz w:val="20"/>
                <w:szCs w:val="20"/>
                <w:lang w:val="fr-CA"/>
              </w:rPr>
              <w:t>vers la clarté et la précision</w:t>
            </w:r>
          </w:p>
          <w:p w14:paraId="4BEDCF3A"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utilisant </w:t>
            </w:r>
            <w:r w:rsidRPr="00567C0A">
              <w:rPr>
                <w:b/>
                <w:sz w:val="20"/>
                <w:szCs w:val="20"/>
                <w:lang w:val="fr-CA"/>
              </w:rPr>
              <w:t>parfois</w:t>
            </w:r>
            <w:r w:rsidRPr="00567C0A">
              <w:rPr>
                <w:sz w:val="20"/>
                <w:szCs w:val="20"/>
                <w:lang w:val="fr-CA"/>
              </w:rPr>
              <w:t xml:space="preserve"> la terminologie étudiée</w:t>
            </w:r>
          </w:p>
          <w:p w14:paraId="7D33B2BE"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fournissant certaines preuves, illustrations ou exemples </w:t>
            </w:r>
            <w:r w:rsidRPr="00567C0A">
              <w:rPr>
                <w:b/>
                <w:sz w:val="20"/>
                <w:szCs w:val="20"/>
                <w:lang w:val="fr-CA"/>
              </w:rPr>
              <w:t>adaptés appropriés</w:t>
            </w:r>
          </w:p>
        </w:tc>
        <w:tc>
          <w:tcPr>
            <w:tcW w:w="1870" w:type="dxa"/>
            <w:shd w:val="clear" w:color="auto" w:fill="FFFFFF" w:themeFill="background1"/>
          </w:tcPr>
          <w:p w14:paraId="435D1896" w14:textId="77777777" w:rsidR="00DE0A56" w:rsidRPr="00567C0A" w:rsidRDefault="00DE0A56" w:rsidP="00DE0A56">
            <w:pPr>
              <w:shd w:val="clear" w:color="auto" w:fill="FFFFFF" w:themeFill="background1"/>
              <w:rPr>
                <w:sz w:val="20"/>
                <w:szCs w:val="20"/>
                <w:lang w:val="fr-CA"/>
              </w:rPr>
            </w:pPr>
            <w:r w:rsidRPr="00567C0A">
              <w:rPr>
                <w:sz w:val="20"/>
                <w:szCs w:val="20"/>
                <w:lang w:val="fr-CA"/>
              </w:rPr>
              <w:t>-généralement avec clarté et précision</w:t>
            </w:r>
          </w:p>
          <w:p w14:paraId="65850C2E"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utilisant </w:t>
            </w:r>
            <w:r w:rsidRPr="00567C0A">
              <w:rPr>
                <w:b/>
                <w:sz w:val="20"/>
                <w:szCs w:val="20"/>
                <w:lang w:val="fr-CA"/>
              </w:rPr>
              <w:t>généralement</w:t>
            </w:r>
            <w:r w:rsidRPr="00567C0A">
              <w:rPr>
                <w:sz w:val="20"/>
                <w:szCs w:val="20"/>
                <w:lang w:val="fr-CA"/>
              </w:rPr>
              <w:t xml:space="preserve"> la terminologie étudiée</w:t>
            </w:r>
          </w:p>
          <w:p w14:paraId="3C312ACF"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fournissant des preuves, illustrations ou exemples </w:t>
            </w:r>
            <w:r w:rsidRPr="00567C0A">
              <w:rPr>
                <w:b/>
                <w:sz w:val="20"/>
                <w:szCs w:val="20"/>
                <w:lang w:val="fr-CA"/>
              </w:rPr>
              <w:t>exactement adaptés  appropriés</w:t>
            </w:r>
          </w:p>
        </w:tc>
        <w:tc>
          <w:tcPr>
            <w:tcW w:w="1984" w:type="dxa"/>
          </w:tcPr>
          <w:p w14:paraId="454428D5"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-de façon </w:t>
            </w:r>
            <w:r w:rsidRPr="00567C0A">
              <w:rPr>
                <w:b/>
                <w:sz w:val="20"/>
                <w:szCs w:val="20"/>
                <w:lang w:val="fr-CA"/>
              </w:rPr>
              <w:t>constante avec clarté et précision</w:t>
            </w:r>
          </w:p>
          <w:p w14:paraId="62DF40DA"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utilisant de façon </w:t>
            </w:r>
            <w:r w:rsidRPr="00567C0A">
              <w:rPr>
                <w:b/>
                <w:sz w:val="20"/>
                <w:szCs w:val="20"/>
                <w:lang w:val="fr-CA"/>
              </w:rPr>
              <w:t>constante</w:t>
            </w:r>
            <w:r w:rsidRPr="00567C0A">
              <w:rPr>
                <w:sz w:val="20"/>
                <w:szCs w:val="20"/>
                <w:lang w:val="fr-CA"/>
              </w:rPr>
              <w:t xml:space="preserve"> la terminologie étudiée</w:t>
            </w:r>
          </w:p>
          <w:p w14:paraId="29C7E45B" w14:textId="77777777" w:rsidR="00DE0A56" w:rsidRPr="00567C0A" w:rsidRDefault="00DE0A56" w:rsidP="00DE0A56">
            <w:pPr>
              <w:shd w:val="clear" w:color="auto" w:fill="FFFFFF" w:themeFill="background1"/>
              <w:rPr>
                <w:sz w:val="20"/>
                <w:szCs w:val="20"/>
                <w:lang w:val="fr-CA"/>
              </w:rPr>
            </w:pPr>
            <w:r w:rsidRPr="00567C0A">
              <w:rPr>
                <w:sz w:val="20"/>
                <w:szCs w:val="20"/>
                <w:lang w:val="fr-CA"/>
              </w:rPr>
              <w:t xml:space="preserve">-en fournissant des preuves, illustrations ou </w:t>
            </w:r>
            <w:r w:rsidRPr="00567C0A">
              <w:rPr>
                <w:b/>
                <w:sz w:val="20"/>
                <w:szCs w:val="20"/>
                <w:lang w:val="fr-CA"/>
              </w:rPr>
              <w:t>exemples exceptionnellement adaptés appropriés</w:t>
            </w:r>
          </w:p>
        </w:tc>
      </w:tr>
    </w:tbl>
    <w:p w14:paraId="5DD5CC3C" w14:textId="77777777" w:rsidR="00DE0A56" w:rsidRPr="00567C0A" w:rsidRDefault="00DE0A56" w:rsidP="00DE0A56">
      <w:pPr>
        <w:shd w:val="clear" w:color="auto" w:fill="FFFFFF" w:themeFill="background1"/>
        <w:rPr>
          <w:sz w:val="16"/>
          <w:szCs w:val="16"/>
          <w:lang w:val="fr-CA"/>
        </w:rPr>
      </w:pPr>
    </w:p>
    <w:p w14:paraId="6E09119B" w14:textId="77777777" w:rsidR="00DE0A56" w:rsidRPr="00567C0A" w:rsidRDefault="00DE0A56" w:rsidP="00DE0A56">
      <w:pPr>
        <w:shd w:val="clear" w:color="auto" w:fill="FFFFFF" w:themeFill="background1"/>
        <w:rPr>
          <w:sz w:val="16"/>
          <w:szCs w:val="16"/>
          <w:lang w:val="fr-CA"/>
        </w:rPr>
      </w:pPr>
      <w:r w:rsidRPr="00567C0A">
        <w:rPr>
          <w:b/>
          <w:lang w:val="fr-CA"/>
        </w:rPr>
        <w:t>N.B</w:t>
      </w:r>
      <w:r w:rsidRPr="00567C0A">
        <w:rPr>
          <w:lang w:val="fr-CA"/>
        </w:rPr>
        <w:t>.</w:t>
      </w:r>
      <w:r w:rsidRPr="00567C0A">
        <w:rPr>
          <w:sz w:val="16"/>
          <w:szCs w:val="16"/>
          <w:lang w:val="fr-CA"/>
        </w:rPr>
        <w:t xml:space="preserve">     </w:t>
      </w:r>
      <w:r w:rsidRPr="00567C0A">
        <w:rPr>
          <w:sz w:val="16"/>
          <w:szCs w:val="16"/>
          <w:lang w:val="fr-CA"/>
        </w:rPr>
        <w:tab/>
      </w:r>
      <w:r w:rsidRPr="00567C0A">
        <w:rPr>
          <w:b/>
          <w:lang w:val="fr-CA"/>
        </w:rPr>
        <w:t>Le niveau 1 est un échec – la note de passage est établie à 65%</w:t>
      </w:r>
    </w:p>
    <w:p w14:paraId="6CF55227" w14:textId="75B88452" w:rsidR="00DE0A56" w:rsidRPr="00567C0A" w:rsidRDefault="00DE0A56" w:rsidP="00DE0A56">
      <w:pPr>
        <w:shd w:val="clear" w:color="auto" w:fill="FFFFFF" w:themeFill="background1"/>
        <w:rPr>
          <w:sz w:val="20"/>
          <w:szCs w:val="20"/>
          <w:lang w:val="fr-CA"/>
        </w:rPr>
      </w:pPr>
      <w:r w:rsidRPr="00567C0A">
        <w:rPr>
          <w:b/>
          <w:lang w:val="fr-CA"/>
        </w:rPr>
        <w:t>N.B.</w:t>
      </w:r>
      <w:r w:rsidRPr="00567C0A">
        <w:rPr>
          <w:sz w:val="20"/>
          <w:szCs w:val="20"/>
          <w:lang w:val="fr-CA"/>
        </w:rPr>
        <w:t xml:space="preserve">  </w:t>
      </w:r>
      <w:r w:rsidRPr="00567C0A">
        <w:rPr>
          <w:sz w:val="20"/>
          <w:szCs w:val="20"/>
          <w:lang w:val="fr-CA"/>
        </w:rPr>
        <w:tab/>
      </w:r>
      <w:r w:rsidR="00734F7C" w:rsidRPr="00567C0A">
        <w:rPr>
          <w:b/>
          <w:lang w:val="fr-CA"/>
        </w:rPr>
        <w:t>LE COEQ ne reconnai</w:t>
      </w:r>
      <w:r w:rsidRPr="00567C0A">
        <w:rPr>
          <w:b/>
          <w:lang w:val="fr-CA"/>
        </w:rPr>
        <w:t>t pas le cours aux gens qui reçoivent une note inférieure à 70%</w:t>
      </w:r>
    </w:p>
    <w:p w14:paraId="38A7577A" w14:textId="77777777" w:rsidR="00DC457B" w:rsidRPr="00567C0A" w:rsidRDefault="00DC457B" w:rsidP="00F7609E">
      <w:pPr>
        <w:rPr>
          <w:rFonts w:ascii="Arial" w:hAnsi="Arial"/>
          <w:lang w:val="fr-CA"/>
        </w:rPr>
      </w:pPr>
    </w:p>
    <w:p w14:paraId="3C1AA5E7" w14:textId="77777777" w:rsidR="00F7609E" w:rsidRPr="00567C0A" w:rsidRDefault="00F7609E" w:rsidP="00F7609E">
      <w:pPr>
        <w:rPr>
          <w:rFonts w:ascii="Arial" w:hAnsi="Arial"/>
          <w:lang w:val="fr-CA"/>
        </w:rPr>
      </w:pPr>
    </w:p>
    <w:p w14:paraId="5D671F81" w14:textId="2E110DAE" w:rsidR="002C5319" w:rsidRPr="00567C0A" w:rsidRDefault="00DE0A56" w:rsidP="002C5319">
      <w:pPr>
        <w:rPr>
          <w:rFonts w:ascii="Arial" w:hAnsi="Arial" w:cs="Arial"/>
          <w:lang w:val="fr-CA"/>
        </w:rPr>
      </w:pPr>
      <w:r w:rsidRPr="00567C0A">
        <w:rPr>
          <w:rFonts w:ascii="Arial" w:hAnsi="Arial" w:cs="Arial"/>
          <w:lang w:val="fr-CA"/>
        </w:rPr>
        <w:lastRenderedPageBreak/>
        <w:t xml:space="preserve">Pour être recommandé à l’Ordre des enseignantes et des enseignants pour l’ajout de la qualification à la </w:t>
      </w:r>
      <w:r w:rsidR="00544A8F" w:rsidRPr="00567C0A">
        <w:rPr>
          <w:rFonts w:ascii="Arial" w:hAnsi="Arial" w:cs="Arial"/>
          <w:lang w:val="fr-CA"/>
        </w:rPr>
        <w:t>Carte</w:t>
      </w:r>
      <w:r w:rsidRPr="00567C0A">
        <w:rPr>
          <w:rFonts w:ascii="Arial" w:hAnsi="Arial" w:cs="Arial"/>
          <w:lang w:val="fr-CA"/>
        </w:rPr>
        <w:t xml:space="preserve"> de compétence, les candidates et les candidats à la Partie 1 du cours de formation à la direction d’école, doivent compléter et réussir les travaux exigés par la tutrice ou par le tuteur du PQD.</w:t>
      </w:r>
    </w:p>
    <w:p w14:paraId="50C3FEC2" w14:textId="58307539" w:rsidR="00F7609E" w:rsidRPr="00567C0A" w:rsidRDefault="00F7609E" w:rsidP="002C5319">
      <w:pPr>
        <w:pStyle w:val="Heading1"/>
        <w:rPr>
          <w:rFonts w:ascii="Arial" w:hAnsi="Arial" w:cs="Arial"/>
          <w:lang w:val="fr-CA"/>
        </w:rPr>
      </w:pPr>
      <w:bookmarkStart w:id="20" w:name="_Toc282517366"/>
      <w:r w:rsidRPr="00567C0A">
        <w:rPr>
          <w:lang w:val="fr-CA"/>
        </w:rPr>
        <w:t>S</w:t>
      </w:r>
      <w:r w:rsidR="0039159B" w:rsidRPr="00567C0A">
        <w:rPr>
          <w:lang w:val="fr-CA"/>
        </w:rPr>
        <w:t>TAGE DE LEADERSHIP</w:t>
      </w:r>
      <w:bookmarkEnd w:id="20"/>
    </w:p>
    <w:p w14:paraId="0A113F48" w14:textId="77777777" w:rsidR="00F7609E" w:rsidRPr="00567C0A" w:rsidRDefault="00F7609E" w:rsidP="00F7609E">
      <w:pPr>
        <w:rPr>
          <w:rFonts w:ascii="Arial" w:hAnsi="Arial"/>
          <w:b/>
          <w:bCs/>
          <w:i/>
          <w:iCs/>
          <w:lang w:val="fr-CA"/>
        </w:rPr>
      </w:pPr>
    </w:p>
    <w:p w14:paraId="52B568B9" w14:textId="2539E0B0" w:rsidR="00F7609E" w:rsidRPr="00567C0A" w:rsidRDefault="00A07EFB" w:rsidP="00F7609E">
      <w:pPr>
        <w:rPr>
          <w:rFonts w:ascii="Arial" w:hAnsi="Arial"/>
          <w:lang w:val="fr-CA"/>
        </w:rPr>
      </w:pPr>
      <w:r w:rsidRPr="00567C0A">
        <w:rPr>
          <w:rFonts w:ascii="Arial" w:hAnsi="Arial"/>
          <w:lang w:val="fr-CA"/>
        </w:rPr>
        <w:t>La participante ou le participant</w:t>
      </w:r>
      <w:r w:rsidR="008B44A8" w:rsidRPr="00567C0A">
        <w:rPr>
          <w:rFonts w:ascii="Arial" w:hAnsi="Arial"/>
          <w:lang w:val="fr-CA"/>
        </w:rPr>
        <w:t xml:space="preserve"> discute avec sa direction d’école ou son surintendant, avant son arrivée, au cours d’été, de possibilité de projet qu’il ou elle entreprendra au niveau de son école ou de son conseil scolaire.  L</w:t>
      </w:r>
      <w:r w:rsidR="00B56A63" w:rsidRPr="00567C0A">
        <w:rPr>
          <w:rFonts w:ascii="Arial" w:hAnsi="Arial"/>
          <w:lang w:val="fr-CA"/>
        </w:rPr>
        <w:t>es candidat</w:t>
      </w:r>
      <w:r w:rsidR="00E15004">
        <w:rPr>
          <w:rFonts w:ascii="Arial" w:hAnsi="Arial"/>
          <w:lang w:val="fr-CA"/>
        </w:rPr>
        <w:t>e</w:t>
      </w:r>
      <w:r w:rsidR="00B56A63" w:rsidRPr="00567C0A">
        <w:rPr>
          <w:rFonts w:ascii="Arial" w:hAnsi="Arial"/>
          <w:lang w:val="fr-CA"/>
        </w:rPr>
        <w:t xml:space="preserve">s </w:t>
      </w:r>
      <w:r w:rsidR="00E15004">
        <w:rPr>
          <w:rFonts w:ascii="Arial" w:hAnsi="Arial"/>
          <w:lang w:val="fr-CA"/>
        </w:rPr>
        <w:t xml:space="preserve">et les candidats </w:t>
      </w:r>
      <w:r w:rsidR="00B56A63" w:rsidRPr="00567C0A">
        <w:rPr>
          <w:rFonts w:ascii="Arial" w:hAnsi="Arial"/>
          <w:lang w:val="fr-CA"/>
        </w:rPr>
        <w:t>doivent remplir les formulaires du stage de leadership  et l</w:t>
      </w:r>
      <w:r w:rsidR="00E15004">
        <w:rPr>
          <w:rFonts w:ascii="Arial" w:hAnsi="Arial"/>
          <w:lang w:val="fr-CA"/>
        </w:rPr>
        <w:t>es présenter à la tutrice ou au tuteur du PQD</w:t>
      </w:r>
      <w:r w:rsidR="00B56A63" w:rsidRPr="00567C0A">
        <w:rPr>
          <w:rFonts w:ascii="Arial" w:hAnsi="Arial"/>
          <w:lang w:val="fr-CA"/>
        </w:rPr>
        <w:t xml:space="preserve"> pour approbation lors de la 2</w:t>
      </w:r>
      <w:r w:rsidR="00B56A63" w:rsidRPr="00567C0A">
        <w:rPr>
          <w:rFonts w:ascii="Arial" w:hAnsi="Arial"/>
          <w:vertAlign w:val="superscript"/>
          <w:lang w:val="fr-CA"/>
        </w:rPr>
        <w:t>e</w:t>
      </w:r>
      <w:r w:rsidR="00B56A63" w:rsidRPr="00567C0A">
        <w:rPr>
          <w:rFonts w:ascii="Arial" w:hAnsi="Arial"/>
          <w:lang w:val="fr-CA"/>
        </w:rPr>
        <w:t xml:space="preserve"> entrevue.</w:t>
      </w:r>
      <w:r w:rsidRPr="00567C0A">
        <w:rPr>
          <w:rFonts w:ascii="Arial" w:hAnsi="Arial"/>
          <w:lang w:val="fr-CA"/>
        </w:rPr>
        <w:t xml:space="preserve"> </w:t>
      </w:r>
    </w:p>
    <w:p w14:paraId="7C750AD4" w14:textId="77777777" w:rsidR="0039159B" w:rsidRPr="00567C0A" w:rsidRDefault="0039159B" w:rsidP="007720AE">
      <w:pPr>
        <w:rPr>
          <w:rFonts w:ascii="Arial" w:hAnsi="Arial"/>
          <w:lang w:val="fr-CA"/>
        </w:rPr>
      </w:pPr>
    </w:p>
    <w:p w14:paraId="3DC79A06" w14:textId="77777777" w:rsidR="007720AE" w:rsidRPr="00567C0A" w:rsidRDefault="007720AE" w:rsidP="007720AE">
      <w:pPr>
        <w:pStyle w:val="ListParagraph"/>
        <w:ind w:left="1440"/>
        <w:rPr>
          <w:rFonts w:ascii="Arial" w:hAnsi="Arial"/>
        </w:rPr>
      </w:pPr>
    </w:p>
    <w:p w14:paraId="7727B242" w14:textId="77777777" w:rsidR="00A07EFB" w:rsidRPr="00567C0A" w:rsidRDefault="00A07EFB" w:rsidP="0039159B">
      <w:pPr>
        <w:pStyle w:val="Heading2"/>
        <w:rPr>
          <w:lang w:val="fr-CA"/>
        </w:rPr>
      </w:pPr>
      <w:bookmarkStart w:id="21" w:name="_Toc282517367"/>
      <w:r w:rsidRPr="00567C0A">
        <w:rPr>
          <w:lang w:val="fr-CA"/>
        </w:rPr>
        <w:t>Exigence du stage de leadership :</w:t>
      </w:r>
      <w:bookmarkEnd w:id="21"/>
    </w:p>
    <w:p w14:paraId="67EBDD0C" w14:textId="77777777" w:rsidR="007720AE" w:rsidRPr="00567C0A" w:rsidRDefault="007720AE" w:rsidP="00F7609E">
      <w:pPr>
        <w:rPr>
          <w:rFonts w:ascii="Arial" w:hAnsi="Arial"/>
          <w:lang w:val="fr-CA"/>
        </w:rPr>
      </w:pPr>
    </w:p>
    <w:p w14:paraId="48EE84AA" w14:textId="16CA491B" w:rsidR="00A07EFB" w:rsidRPr="00567C0A" w:rsidRDefault="00A07EFB" w:rsidP="00EF1119">
      <w:pPr>
        <w:pStyle w:val="ListParagraph"/>
        <w:numPr>
          <w:ilvl w:val="0"/>
          <w:numId w:val="15"/>
        </w:numPr>
        <w:rPr>
          <w:rFonts w:ascii="Arial" w:hAnsi="Arial"/>
          <w:sz w:val="24"/>
          <w:szCs w:val="24"/>
        </w:rPr>
      </w:pPr>
      <w:r w:rsidRPr="00567C0A">
        <w:rPr>
          <w:rFonts w:ascii="Arial" w:hAnsi="Arial"/>
          <w:sz w:val="24"/>
          <w:szCs w:val="24"/>
        </w:rPr>
        <w:t>élaborer un  projet de stage de leadership avant de pouvoir être recommandé pour recevoir la qualification PQD, 1</w:t>
      </w:r>
      <w:r w:rsidRPr="00567C0A">
        <w:rPr>
          <w:rFonts w:ascii="Arial" w:hAnsi="Arial"/>
          <w:sz w:val="24"/>
          <w:szCs w:val="24"/>
          <w:vertAlign w:val="superscript"/>
        </w:rPr>
        <w:t>re</w:t>
      </w:r>
      <w:r w:rsidR="007720AE" w:rsidRPr="00567C0A">
        <w:rPr>
          <w:rFonts w:ascii="Arial" w:hAnsi="Arial"/>
          <w:sz w:val="24"/>
          <w:szCs w:val="24"/>
        </w:rPr>
        <w:t xml:space="preserve"> partie</w:t>
      </w:r>
    </w:p>
    <w:p w14:paraId="01643CD0" w14:textId="69634209" w:rsidR="00A07EFB" w:rsidRPr="00567C0A" w:rsidRDefault="00A07EFB" w:rsidP="00EF1119">
      <w:pPr>
        <w:pStyle w:val="ListParagraph"/>
        <w:numPr>
          <w:ilvl w:val="0"/>
          <w:numId w:val="15"/>
        </w:numPr>
        <w:rPr>
          <w:rFonts w:ascii="Arial" w:hAnsi="Arial"/>
          <w:sz w:val="24"/>
          <w:szCs w:val="24"/>
        </w:rPr>
      </w:pPr>
      <w:r w:rsidRPr="00567C0A">
        <w:rPr>
          <w:rFonts w:ascii="Arial" w:hAnsi="Arial"/>
          <w:sz w:val="24"/>
          <w:szCs w:val="24"/>
        </w:rPr>
        <w:t>effectuer le stage avec succès avant d’être recommandé pour recevoir la qualification PQD, 2</w:t>
      </w:r>
      <w:r w:rsidRPr="00567C0A">
        <w:rPr>
          <w:rFonts w:ascii="Arial" w:hAnsi="Arial"/>
          <w:sz w:val="24"/>
          <w:szCs w:val="24"/>
          <w:vertAlign w:val="superscript"/>
        </w:rPr>
        <w:t>e</w:t>
      </w:r>
      <w:r w:rsidRPr="00567C0A">
        <w:rPr>
          <w:rFonts w:ascii="Arial" w:hAnsi="Arial"/>
          <w:sz w:val="24"/>
          <w:szCs w:val="24"/>
        </w:rPr>
        <w:t xml:space="preserve"> partie</w:t>
      </w:r>
    </w:p>
    <w:p w14:paraId="7D7D9CE0" w14:textId="2AD10AB4" w:rsidR="00A07EFB" w:rsidRPr="00567C0A" w:rsidRDefault="00A07EFB" w:rsidP="00EF1119">
      <w:pPr>
        <w:pStyle w:val="ListParagraph"/>
        <w:numPr>
          <w:ilvl w:val="0"/>
          <w:numId w:val="15"/>
        </w:numPr>
        <w:rPr>
          <w:rFonts w:ascii="Arial" w:hAnsi="Arial"/>
          <w:sz w:val="24"/>
          <w:szCs w:val="24"/>
        </w:rPr>
      </w:pPr>
      <w:r w:rsidRPr="00567C0A">
        <w:rPr>
          <w:rFonts w:ascii="Arial" w:hAnsi="Arial"/>
          <w:sz w:val="24"/>
          <w:szCs w:val="24"/>
        </w:rPr>
        <w:t>le stage se déroule en milieu scolaire et est supervisé par une directrice ou un directeur d’école, ou une directrice adjointe ou un directeur adjoint qualifié et en fonction</w:t>
      </w:r>
    </w:p>
    <w:p w14:paraId="56F828BF" w14:textId="293D93DA" w:rsidR="00A07EFB" w:rsidRPr="00567C0A" w:rsidRDefault="00A2204D" w:rsidP="00EF1119">
      <w:pPr>
        <w:pStyle w:val="ListParagraph"/>
        <w:numPr>
          <w:ilvl w:val="0"/>
          <w:numId w:val="15"/>
        </w:numPr>
        <w:rPr>
          <w:rFonts w:ascii="Arial" w:hAnsi="Arial"/>
          <w:sz w:val="24"/>
          <w:szCs w:val="24"/>
        </w:rPr>
      </w:pPr>
      <w:r w:rsidRPr="00567C0A">
        <w:rPr>
          <w:rFonts w:ascii="Arial" w:hAnsi="Arial"/>
          <w:sz w:val="24"/>
          <w:szCs w:val="24"/>
        </w:rPr>
        <w:t xml:space="preserve">l’Ordre </w:t>
      </w:r>
      <w:r w:rsidR="00A07EFB" w:rsidRPr="00567C0A">
        <w:rPr>
          <w:rFonts w:ascii="Arial" w:hAnsi="Arial"/>
          <w:sz w:val="24"/>
          <w:szCs w:val="24"/>
        </w:rPr>
        <w:t xml:space="preserve"> s’attend à ce que la duré</w:t>
      </w:r>
      <w:r w:rsidRPr="00567C0A">
        <w:rPr>
          <w:rFonts w:ascii="Arial" w:hAnsi="Arial"/>
          <w:sz w:val="24"/>
          <w:szCs w:val="24"/>
        </w:rPr>
        <w:t>e</w:t>
      </w:r>
      <w:r w:rsidR="00A07EFB" w:rsidRPr="00567C0A">
        <w:rPr>
          <w:rFonts w:ascii="Arial" w:hAnsi="Arial"/>
          <w:sz w:val="24"/>
          <w:szCs w:val="24"/>
        </w:rPr>
        <w:t xml:space="preserve"> du stage soit d’au moins 60 heures dont 20 heures pourraient être consacrées à une période d’observation</w:t>
      </w:r>
    </w:p>
    <w:p w14:paraId="09401802" w14:textId="5488A078" w:rsidR="00A07EFB" w:rsidRPr="00567C0A" w:rsidRDefault="00A07EFB" w:rsidP="00EF1119">
      <w:pPr>
        <w:pStyle w:val="ListParagraph"/>
        <w:numPr>
          <w:ilvl w:val="0"/>
          <w:numId w:val="15"/>
        </w:numPr>
        <w:rPr>
          <w:rFonts w:ascii="Arial" w:hAnsi="Arial"/>
          <w:sz w:val="24"/>
          <w:szCs w:val="24"/>
        </w:rPr>
      </w:pPr>
      <w:r w:rsidRPr="00567C0A">
        <w:rPr>
          <w:rFonts w:ascii="Arial" w:hAnsi="Arial"/>
          <w:sz w:val="24"/>
          <w:szCs w:val="24"/>
        </w:rPr>
        <w:t>les participants et les participantes</w:t>
      </w:r>
      <w:r w:rsidR="00A2204D" w:rsidRPr="00567C0A">
        <w:rPr>
          <w:rFonts w:ascii="Arial" w:hAnsi="Arial"/>
          <w:sz w:val="24"/>
          <w:szCs w:val="24"/>
        </w:rPr>
        <w:t xml:space="preserve"> choisissent un stage se basant sur le contenu du PQD et sur le Cade de leadership pour les directions et directions ajointes des écoles</w:t>
      </w:r>
      <w:r w:rsidR="007720AE" w:rsidRPr="00567C0A">
        <w:rPr>
          <w:rFonts w:ascii="Arial" w:hAnsi="Arial"/>
          <w:sz w:val="24"/>
          <w:szCs w:val="24"/>
        </w:rPr>
        <w:t>,</w:t>
      </w:r>
      <w:r w:rsidR="00A2204D" w:rsidRPr="00567C0A">
        <w:rPr>
          <w:rFonts w:ascii="Arial" w:hAnsi="Arial"/>
          <w:sz w:val="24"/>
          <w:szCs w:val="24"/>
        </w:rPr>
        <w:t xml:space="preserve"> tiré du document intitulé Mise en application du Cadre de leadership de l’Ontario</w:t>
      </w:r>
    </w:p>
    <w:p w14:paraId="7AE5B86C" w14:textId="77777777" w:rsidR="00A2204D" w:rsidRPr="00567C0A" w:rsidRDefault="00A2204D" w:rsidP="00F7609E">
      <w:pPr>
        <w:rPr>
          <w:rFonts w:ascii="Arial" w:hAnsi="Arial"/>
          <w:lang w:val="fr-CA"/>
        </w:rPr>
      </w:pPr>
    </w:p>
    <w:p w14:paraId="18810638" w14:textId="0EB5DB8A" w:rsidR="007720AE" w:rsidRPr="00567C0A" w:rsidRDefault="00A2204D" w:rsidP="0039159B">
      <w:pPr>
        <w:pStyle w:val="Heading3"/>
        <w:rPr>
          <w:lang w:val="fr-CA"/>
        </w:rPr>
      </w:pPr>
      <w:bookmarkStart w:id="22" w:name="_Toc282517368"/>
      <w:r w:rsidRPr="00567C0A">
        <w:rPr>
          <w:lang w:val="fr-CA"/>
        </w:rPr>
        <w:t>Exemples d’activités de stage :</w:t>
      </w:r>
      <w:bookmarkEnd w:id="22"/>
    </w:p>
    <w:p w14:paraId="28D85807" w14:textId="77777777" w:rsidR="007720AE" w:rsidRPr="00567C0A" w:rsidRDefault="007720AE" w:rsidP="00F7609E">
      <w:pPr>
        <w:rPr>
          <w:rFonts w:ascii="Arial" w:hAnsi="Arial"/>
          <w:lang w:val="fr-CA"/>
        </w:rPr>
      </w:pPr>
    </w:p>
    <w:p w14:paraId="2ACFCF73" w14:textId="1A4C6B64" w:rsidR="00A2204D" w:rsidRPr="00567C0A" w:rsidRDefault="00A2204D" w:rsidP="00F7609E">
      <w:pPr>
        <w:rPr>
          <w:rFonts w:ascii="Arial" w:hAnsi="Arial"/>
          <w:lang w:val="fr-CA"/>
        </w:rPr>
      </w:pPr>
      <w:r w:rsidRPr="00567C0A">
        <w:rPr>
          <w:rFonts w:ascii="Arial" w:hAnsi="Arial"/>
          <w:lang w:val="fr-CA"/>
        </w:rPr>
        <w:t>Tout en assumant un rôle de leadership, les participant</w:t>
      </w:r>
      <w:r w:rsidR="00E15004">
        <w:rPr>
          <w:rFonts w:ascii="Arial" w:hAnsi="Arial"/>
          <w:lang w:val="fr-CA"/>
        </w:rPr>
        <w:t>e</w:t>
      </w:r>
      <w:r w:rsidRPr="00567C0A">
        <w:rPr>
          <w:rFonts w:ascii="Arial" w:hAnsi="Arial"/>
          <w:lang w:val="fr-CA"/>
        </w:rPr>
        <w:t>s</w:t>
      </w:r>
      <w:r w:rsidR="00E15004">
        <w:rPr>
          <w:rFonts w:ascii="Arial" w:hAnsi="Arial"/>
          <w:lang w:val="fr-CA"/>
        </w:rPr>
        <w:t xml:space="preserve"> et les participants</w:t>
      </w:r>
      <w:r w:rsidRPr="00567C0A">
        <w:rPr>
          <w:rFonts w:ascii="Arial" w:hAnsi="Arial"/>
          <w:lang w:val="fr-CA"/>
        </w:rPr>
        <w:t> :</w:t>
      </w:r>
    </w:p>
    <w:p w14:paraId="01564519" w14:textId="71B3EC2F" w:rsidR="00A2204D" w:rsidRPr="00567C0A" w:rsidRDefault="00A2204D" w:rsidP="00EF1119">
      <w:pPr>
        <w:pStyle w:val="ListParagraph"/>
        <w:numPr>
          <w:ilvl w:val="0"/>
          <w:numId w:val="16"/>
        </w:numPr>
        <w:rPr>
          <w:rFonts w:ascii="Arial" w:hAnsi="Arial"/>
          <w:sz w:val="24"/>
          <w:szCs w:val="24"/>
        </w:rPr>
      </w:pPr>
      <w:r w:rsidRPr="00567C0A">
        <w:rPr>
          <w:rFonts w:ascii="Arial" w:hAnsi="Arial"/>
          <w:sz w:val="24"/>
          <w:szCs w:val="24"/>
        </w:rPr>
        <w:t>élaborent un plan d’école faisant appel à la collaboration et visant à intégrer l’utilisation de la technologie pour répondre aux besoins des élèves</w:t>
      </w:r>
    </w:p>
    <w:p w14:paraId="65A58D26" w14:textId="2BDD6024" w:rsidR="00A2204D" w:rsidRPr="00567C0A" w:rsidRDefault="00A2204D" w:rsidP="00EF1119">
      <w:pPr>
        <w:pStyle w:val="ListParagraph"/>
        <w:numPr>
          <w:ilvl w:val="0"/>
          <w:numId w:val="16"/>
        </w:numPr>
        <w:rPr>
          <w:rFonts w:ascii="Arial" w:hAnsi="Arial"/>
          <w:sz w:val="24"/>
          <w:szCs w:val="24"/>
        </w:rPr>
      </w:pPr>
      <w:r w:rsidRPr="00567C0A">
        <w:rPr>
          <w:rFonts w:ascii="Arial" w:hAnsi="Arial"/>
          <w:sz w:val="24"/>
          <w:szCs w:val="24"/>
        </w:rPr>
        <w:t>à l’aide de données</w:t>
      </w:r>
      <w:r w:rsidR="007720AE" w:rsidRPr="00567C0A">
        <w:rPr>
          <w:rFonts w:ascii="Arial" w:hAnsi="Arial"/>
          <w:sz w:val="24"/>
          <w:szCs w:val="24"/>
        </w:rPr>
        <w:t>,</w:t>
      </w:r>
      <w:r w:rsidRPr="00567C0A">
        <w:rPr>
          <w:rFonts w:ascii="Arial" w:hAnsi="Arial"/>
          <w:sz w:val="24"/>
          <w:szCs w:val="24"/>
        </w:rPr>
        <w:t xml:space="preserve"> </w:t>
      </w:r>
      <w:r w:rsidR="00544A8F" w:rsidRPr="00567C0A">
        <w:rPr>
          <w:rFonts w:ascii="Arial" w:hAnsi="Arial"/>
          <w:sz w:val="24"/>
          <w:szCs w:val="24"/>
        </w:rPr>
        <w:t>dirige</w:t>
      </w:r>
      <w:r w:rsidRPr="00567C0A">
        <w:rPr>
          <w:rFonts w:ascii="Arial" w:hAnsi="Arial"/>
          <w:sz w:val="24"/>
          <w:szCs w:val="24"/>
        </w:rPr>
        <w:t xml:space="preserve"> le personnel dans l’élaboration, la mise en œuvre et l’évaluation d’un plan visant à </w:t>
      </w:r>
      <w:r w:rsidR="00544A8F" w:rsidRPr="00567C0A">
        <w:rPr>
          <w:rFonts w:ascii="Arial" w:hAnsi="Arial"/>
          <w:sz w:val="24"/>
          <w:szCs w:val="24"/>
        </w:rPr>
        <w:t>accroitre</w:t>
      </w:r>
      <w:r w:rsidRPr="00567C0A">
        <w:rPr>
          <w:rFonts w:ascii="Arial" w:hAnsi="Arial"/>
          <w:sz w:val="24"/>
          <w:szCs w:val="24"/>
        </w:rPr>
        <w:t xml:space="preserve"> la réussite des élèves dans une matière en particulier</w:t>
      </w:r>
    </w:p>
    <w:p w14:paraId="1B24C612" w14:textId="01AD636D" w:rsidR="00A2204D" w:rsidRPr="00567C0A" w:rsidRDefault="007720AE" w:rsidP="00EF1119">
      <w:pPr>
        <w:pStyle w:val="ListParagraph"/>
        <w:numPr>
          <w:ilvl w:val="0"/>
          <w:numId w:val="16"/>
        </w:numPr>
        <w:rPr>
          <w:rFonts w:ascii="Arial" w:hAnsi="Arial"/>
          <w:sz w:val="24"/>
          <w:szCs w:val="24"/>
        </w:rPr>
      </w:pPr>
      <w:r w:rsidRPr="00567C0A">
        <w:rPr>
          <w:rFonts w:ascii="Arial" w:hAnsi="Arial"/>
          <w:sz w:val="24"/>
          <w:szCs w:val="24"/>
        </w:rPr>
        <w:t>f</w:t>
      </w:r>
      <w:r w:rsidR="00A2204D" w:rsidRPr="00567C0A">
        <w:rPr>
          <w:rFonts w:ascii="Arial" w:hAnsi="Arial"/>
          <w:sz w:val="24"/>
          <w:szCs w:val="24"/>
        </w:rPr>
        <w:t>acilitent une révision du code de conduite de l’école ou d’une autre politique en y faisant participer les élèves, le personnel de l’école et le conseil d’école</w:t>
      </w:r>
    </w:p>
    <w:p w14:paraId="6CCF689E" w14:textId="0D8A0D45" w:rsidR="00A2204D" w:rsidRPr="00567C0A" w:rsidRDefault="00A2204D" w:rsidP="00EF1119">
      <w:pPr>
        <w:pStyle w:val="ListParagraph"/>
        <w:numPr>
          <w:ilvl w:val="0"/>
          <w:numId w:val="16"/>
        </w:numPr>
        <w:rPr>
          <w:rFonts w:ascii="Arial" w:hAnsi="Arial"/>
          <w:sz w:val="24"/>
          <w:szCs w:val="24"/>
        </w:rPr>
      </w:pPr>
      <w:r w:rsidRPr="00567C0A">
        <w:rPr>
          <w:rFonts w:ascii="Arial" w:hAnsi="Arial"/>
          <w:sz w:val="24"/>
          <w:szCs w:val="24"/>
        </w:rPr>
        <w:lastRenderedPageBreak/>
        <w:t>facilitent un processus de collaboration en vue d’élaborer et d’amorcer la mise en œuvre d’un plan d’action pour améliorer l’école</w:t>
      </w:r>
    </w:p>
    <w:p w14:paraId="6BED6B8F" w14:textId="21749514" w:rsidR="00A2204D" w:rsidRPr="00567C0A" w:rsidRDefault="00A2204D" w:rsidP="00EF1119">
      <w:pPr>
        <w:pStyle w:val="ListParagraph"/>
        <w:numPr>
          <w:ilvl w:val="0"/>
          <w:numId w:val="16"/>
        </w:numPr>
        <w:rPr>
          <w:rFonts w:ascii="Arial" w:hAnsi="Arial"/>
          <w:sz w:val="24"/>
          <w:szCs w:val="24"/>
        </w:rPr>
      </w:pPr>
      <w:r w:rsidRPr="00567C0A">
        <w:rPr>
          <w:rFonts w:ascii="Arial" w:hAnsi="Arial"/>
          <w:sz w:val="24"/>
          <w:szCs w:val="24"/>
        </w:rPr>
        <w:t>facilitent la mise en œuvre d’un processus de collaboration et de procédures permettant de créer un milieu sécuritaire et inclusif à l’école</w:t>
      </w:r>
    </w:p>
    <w:p w14:paraId="0E443806" w14:textId="77777777" w:rsidR="00A2204D" w:rsidRPr="00567C0A" w:rsidRDefault="00A2204D" w:rsidP="00F7609E">
      <w:pPr>
        <w:rPr>
          <w:rFonts w:ascii="Arial" w:hAnsi="Arial"/>
          <w:lang w:val="fr-CA"/>
        </w:rPr>
      </w:pPr>
    </w:p>
    <w:p w14:paraId="6A260762" w14:textId="772722DE" w:rsidR="00A2204D" w:rsidRPr="00567C0A" w:rsidRDefault="00A2204D" w:rsidP="0039159B">
      <w:pPr>
        <w:pStyle w:val="Heading2"/>
        <w:rPr>
          <w:lang w:val="fr-CA"/>
        </w:rPr>
      </w:pPr>
      <w:bookmarkStart w:id="23" w:name="_Toc282517369"/>
      <w:r w:rsidRPr="00567C0A">
        <w:rPr>
          <w:lang w:val="fr-CA"/>
        </w:rPr>
        <w:t>Composantes du stage :</w:t>
      </w:r>
      <w:bookmarkEnd w:id="23"/>
    </w:p>
    <w:p w14:paraId="205A82F9" w14:textId="77777777" w:rsidR="007720AE" w:rsidRPr="00567C0A" w:rsidRDefault="007720AE" w:rsidP="00F7609E">
      <w:pPr>
        <w:rPr>
          <w:rFonts w:ascii="Arial" w:hAnsi="Arial"/>
          <w:b/>
          <w:lang w:val="fr-CA"/>
        </w:rPr>
      </w:pPr>
    </w:p>
    <w:p w14:paraId="4FF62633" w14:textId="513DD666" w:rsidR="00A2204D" w:rsidRPr="00567C0A" w:rsidRDefault="007720AE" w:rsidP="00034A30">
      <w:pPr>
        <w:pStyle w:val="Heading3"/>
        <w:rPr>
          <w:lang w:val="fr-CA"/>
        </w:rPr>
      </w:pPr>
      <w:bookmarkStart w:id="24" w:name="_Toc282517370"/>
      <w:r w:rsidRPr="00567C0A">
        <w:rPr>
          <w:lang w:val="fr-CA"/>
        </w:rPr>
        <w:t>Mentor</w:t>
      </w:r>
      <w:bookmarkEnd w:id="24"/>
    </w:p>
    <w:p w14:paraId="31244613" w14:textId="17E73631" w:rsidR="00A2204D" w:rsidRPr="00567C0A" w:rsidRDefault="00A2204D" w:rsidP="00EF1119">
      <w:pPr>
        <w:pStyle w:val="ListParagraph"/>
        <w:numPr>
          <w:ilvl w:val="0"/>
          <w:numId w:val="18"/>
        </w:numPr>
        <w:ind w:left="993" w:hanging="327"/>
        <w:rPr>
          <w:rFonts w:ascii="Arial" w:hAnsi="Arial"/>
          <w:b/>
          <w:sz w:val="24"/>
          <w:szCs w:val="24"/>
        </w:rPr>
      </w:pPr>
      <w:r w:rsidRPr="00567C0A">
        <w:rPr>
          <w:rFonts w:ascii="Arial" w:hAnsi="Arial"/>
          <w:sz w:val="24"/>
          <w:szCs w:val="24"/>
        </w:rPr>
        <w:t xml:space="preserve">les </w:t>
      </w:r>
      <w:r w:rsidR="00E15004">
        <w:rPr>
          <w:rFonts w:ascii="Arial" w:hAnsi="Arial"/>
          <w:sz w:val="24"/>
          <w:szCs w:val="24"/>
        </w:rPr>
        <w:t>participantes et participants</w:t>
      </w:r>
      <w:r w:rsidRPr="00567C0A">
        <w:rPr>
          <w:rFonts w:ascii="Arial" w:hAnsi="Arial"/>
          <w:sz w:val="24"/>
          <w:szCs w:val="24"/>
        </w:rPr>
        <w:t xml:space="preserve"> choisissent un mentor avec lequel ils travaillent pendant toute la durée du stage</w:t>
      </w:r>
    </w:p>
    <w:p w14:paraId="57A10EAF" w14:textId="4811870D" w:rsidR="00A2204D" w:rsidRPr="00567C0A" w:rsidRDefault="00A2204D" w:rsidP="00EF1119">
      <w:pPr>
        <w:pStyle w:val="ListParagraph"/>
        <w:numPr>
          <w:ilvl w:val="0"/>
          <w:numId w:val="18"/>
        </w:numPr>
        <w:ind w:left="993" w:hanging="327"/>
        <w:rPr>
          <w:rFonts w:ascii="Arial" w:hAnsi="Arial"/>
          <w:b/>
          <w:sz w:val="24"/>
          <w:szCs w:val="24"/>
        </w:rPr>
      </w:pPr>
      <w:r w:rsidRPr="00567C0A">
        <w:rPr>
          <w:rFonts w:ascii="Arial" w:hAnsi="Arial"/>
          <w:sz w:val="24"/>
          <w:szCs w:val="24"/>
        </w:rPr>
        <w:t>le mentor est une direction d’école ou une direction adjointe d’expérience qualifié et en fonction</w:t>
      </w:r>
    </w:p>
    <w:p w14:paraId="58BD29DD" w14:textId="73EE073F" w:rsidR="00404C19" w:rsidRPr="00567C0A" w:rsidRDefault="00404C19" w:rsidP="00EF1119">
      <w:pPr>
        <w:pStyle w:val="ListParagraph"/>
        <w:numPr>
          <w:ilvl w:val="0"/>
          <w:numId w:val="18"/>
        </w:numPr>
        <w:ind w:left="993" w:hanging="327"/>
        <w:rPr>
          <w:rFonts w:ascii="Arial" w:hAnsi="Arial"/>
          <w:b/>
          <w:sz w:val="24"/>
          <w:szCs w:val="24"/>
        </w:rPr>
      </w:pPr>
      <w:r w:rsidRPr="00567C0A">
        <w:rPr>
          <w:rFonts w:ascii="Arial" w:hAnsi="Arial"/>
          <w:sz w:val="24"/>
          <w:szCs w:val="24"/>
        </w:rPr>
        <w:t>les stagiaires rencontrent régulièrement leur mentor pour discuter de leur formation</w:t>
      </w:r>
    </w:p>
    <w:p w14:paraId="6BFBD867" w14:textId="227796E7" w:rsidR="00A2204D" w:rsidRPr="00567C0A" w:rsidRDefault="00C57DD4" w:rsidP="00034A30">
      <w:pPr>
        <w:pStyle w:val="Heading3"/>
        <w:rPr>
          <w:lang w:val="fr-CA"/>
        </w:rPr>
      </w:pPr>
      <w:bookmarkStart w:id="25" w:name="_Toc282517371"/>
      <w:r w:rsidRPr="00567C0A">
        <w:rPr>
          <w:lang w:val="fr-CA"/>
        </w:rPr>
        <w:t>Projet de stage</w:t>
      </w:r>
      <w:bookmarkEnd w:id="25"/>
      <w:r w:rsidRPr="00567C0A">
        <w:rPr>
          <w:lang w:val="fr-CA"/>
        </w:rPr>
        <w:t> </w:t>
      </w:r>
    </w:p>
    <w:p w14:paraId="37A9CE72" w14:textId="4813A6DE" w:rsidR="00A2204D" w:rsidRPr="00567C0A" w:rsidRDefault="00A2204D" w:rsidP="00EF1119">
      <w:pPr>
        <w:pStyle w:val="ListParagraph"/>
        <w:numPr>
          <w:ilvl w:val="0"/>
          <w:numId w:val="19"/>
        </w:numPr>
        <w:ind w:left="993" w:hanging="284"/>
        <w:rPr>
          <w:rFonts w:ascii="Arial" w:hAnsi="Arial"/>
          <w:b/>
          <w:sz w:val="24"/>
          <w:szCs w:val="24"/>
        </w:rPr>
      </w:pPr>
      <w:r w:rsidRPr="00567C0A">
        <w:rPr>
          <w:rFonts w:ascii="Arial" w:hAnsi="Arial"/>
          <w:sz w:val="24"/>
          <w:szCs w:val="24"/>
        </w:rPr>
        <w:t xml:space="preserve">le projet de stage constitue un contrat entre </w:t>
      </w:r>
      <w:proofErr w:type="spellStart"/>
      <w:r w:rsidR="00E15004">
        <w:rPr>
          <w:rFonts w:ascii="Arial" w:hAnsi="Arial"/>
          <w:sz w:val="24"/>
          <w:szCs w:val="24"/>
        </w:rPr>
        <w:t>la</w:t>
      </w:r>
      <w:proofErr w:type="spellEnd"/>
      <w:r w:rsidR="00E15004">
        <w:rPr>
          <w:rFonts w:ascii="Arial" w:hAnsi="Arial"/>
          <w:sz w:val="24"/>
          <w:szCs w:val="24"/>
        </w:rPr>
        <w:t xml:space="preserve"> ou le stagiaire,</w:t>
      </w:r>
      <w:r w:rsidRPr="00567C0A">
        <w:rPr>
          <w:rFonts w:ascii="Arial" w:hAnsi="Arial"/>
          <w:sz w:val="24"/>
          <w:szCs w:val="24"/>
        </w:rPr>
        <w:t xml:space="preserve"> </w:t>
      </w:r>
      <w:proofErr w:type="spellStart"/>
      <w:r w:rsidR="00E15004">
        <w:rPr>
          <w:rFonts w:ascii="Arial" w:hAnsi="Arial"/>
          <w:sz w:val="24"/>
          <w:szCs w:val="24"/>
        </w:rPr>
        <w:t>la</w:t>
      </w:r>
      <w:proofErr w:type="spellEnd"/>
      <w:r w:rsidR="00E15004">
        <w:rPr>
          <w:rFonts w:ascii="Arial" w:hAnsi="Arial"/>
          <w:sz w:val="24"/>
          <w:szCs w:val="24"/>
        </w:rPr>
        <w:t xml:space="preserve"> ou le mentor et </w:t>
      </w:r>
      <w:r w:rsidR="00864D03">
        <w:rPr>
          <w:rFonts w:ascii="Arial" w:hAnsi="Arial"/>
          <w:sz w:val="24"/>
          <w:szCs w:val="24"/>
        </w:rPr>
        <w:t>l’instructrice ou l’instructeur</w:t>
      </w:r>
      <w:r w:rsidR="00E15004">
        <w:rPr>
          <w:rFonts w:ascii="Arial" w:hAnsi="Arial"/>
          <w:sz w:val="24"/>
          <w:szCs w:val="24"/>
        </w:rPr>
        <w:t xml:space="preserve"> du PQD </w:t>
      </w:r>
      <w:r w:rsidRPr="00567C0A">
        <w:rPr>
          <w:rFonts w:ascii="Arial" w:hAnsi="Arial"/>
          <w:sz w:val="24"/>
          <w:szCs w:val="24"/>
        </w:rPr>
        <w:t>décrivant la nature du projet</w:t>
      </w:r>
    </w:p>
    <w:p w14:paraId="0861BBF7" w14:textId="1E0F261E" w:rsidR="00A2204D" w:rsidRPr="00567C0A" w:rsidRDefault="00E15004" w:rsidP="00EF1119">
      <w:pPr>
        <w:pStyle w:val="ListParagraph"/>
        <w:numPr>
          <w:ilvl w:val="0"/>
          <w:numId w:val="19"/>
        </w:numPr>
        <w:ind w:left="993" w:hanging="284"/>
        <w:rPr>
          <w:rFonts w:ascii="Arial" w:hAnsi="Arial"/>
          <w:b/>
          <w:sz w:val="24"/>
          <w:szCs w:val="24"/>
        </w:rPr>
      </w:pPr>
      <w:r>
        <w:rPr>
          <w:rFonts w:ascii="Arial" w:hAnsi="Arial"/>
          <w:sz w:val="24"/>
          <w:szCs w:val="24"/>
        </w:rPr>
        <w:t xml:space="preserve">la participante ou </w:t>
      </w:r>
      <w:r w:rsidR="00A2204D" w:rsidRPr="00567C0A">
        <w:rPr>
          <w:rFonts w:ascii="Arial" w:hAnsi="Arial"/>
          <w:sz w:val="24"/>
          <w:szCs w:val="24"/>
        </w:rPr>
        <w:t>le participant doit soumettre</w:t>
      </w:r>
      <w:r w:rsidR="00FA4DB1" w:rsidRPr="00567C0A">
        <w:rPr>
          <w:rFonts w:ascii="Arial" w:hAnsi="Arial"/>
          <w:sz w:val="24"/>
          <w:szCs w:val="24"/>
        </w:rPr>
        <w:t xml:space="preserve"> son projet de st</w:t>
      </w:r>
      <w:r w:rsidR="00C57DD4" w:rsidRPr="00567C0A">
        <w:rPr>
          <w:rFonts w:ascii="Arial" w:hAnsi="Arial"/>
          <w:sz w:val="24"/>
          <w:szCs w:val="24"/>
        </w:rPr>
        <w:t>a</w:t>
      </w:r>
      <w:r>
        <w:rPr>
          <w:rFonts w:ascii="Arial" w:hAnsi="Arial"/>
          <w:sz w:val="24"/>
          <w:szCs w:val="24"/>
        </w:rPr>
        <w:t>ge par écrit à la tutrice ou au tuteur du PQD</w:t>
      </w:r>
      <w:r w:rsidR="00FA4DB1" w:rsidRPr="00567C0A">
        <w:rPr>
          <w:rFonts w:ascii="Arial" w:hAnsi="Arial"/>
          <w:sz w:val="24"/>
          <w:szCs w:val="24"/>
        </w:rPr>
        <w:t>, qui l’approuvera avant le début du stage</w:t>
      </w:r>
    </w:p>
    <w:p w14:paraId="554711E8" w14:textId="4CB38B02" w:rsidR="00C57DD4" w:rsidRPr="00567C0A" w:rsidRDefault="00E15004" w:rsidP="00EF1119">
      <w:pPr>
        <w:pStyle w:val="ListParagraph"/>
        <w:numPr>
          <w:ilvl w:val="0"/>
          <w:numId w:val="19"/>
        </w:numPr>
        <w:ind w:left="993" w:hanging="284"/>
        <w:rPr>
          <w:rFonts w:ascii="Arial" w:hAnsi="Arial"/>
          <w:b/>
          <w:sz w:val="24"/>
          <w:szCs w:val="24"/>
        </w:rPr>
      </w:pPr>
      <w:r>
        <w:rPr>
          <w:rFonts w:ascii="Arial" w:hAnsi="Arial"/>
          <w:sz w:val="24"/>
          <w:szCs w:val="24"/>
        </w:rPr>
        <w:t>le projet de stage d</w:t>
      </w:r>
      <w:r w:rsidR="00FA4DB1" w:rsidRPr="00567C0A">
        <w:rPr>
          <w:rFonts w:ascii="Arial" w:hAnsi="Arial"/>
          <w:sz w:val="24"/>
          <w:szCs w:val="24"/>
        </w:rPr>
        <w:t xml:space="preserve">oit être approuvé avant que </w:t>
      </w:r>
      <w:r>
        <w:rPr>
          <w:rFonts w:ascii="Arial" w:hAnsi="Arial"/>
          <w:sz w:val="24"/>
          <w:szCs w:val="24"/>
        </w:rPr>
        <w:t xml:space="preserve">la participante ou </w:t>
      </w:r>
      <w:r w:rsidR="00FA4DB1" w:rsidRPr="00567C0A">
        <w:rPr>
          <w:rFonts w:ascii="Arial" w:hAnsi="Arial"/>
          <w:sz w:val="24"/>
          <w:szCs w:val="24"/>
        </w:rPr>
        <w:t>le participant soit recommandé à l’Ordre pour recevoir la qualification PQD, 1</w:t>
      </w:r>
      <w:r w:rsidR="00FA4DB1" w:rsidRPr="00567C0A">
        <w:rPr>
          <w:rFonts w:ascii="Arial" w:hAnsi="Arial"/>
          <w:sz w:val="24"/>
          <w:szCs w:val="24"/>
          <w:vertAlign w:val="superscript"/>
        </w:rPr>
        <w:t>re</w:t>
      </w:r>
      <w:r w:rsidR="00FA4DB1" w:rsidRPr="00567C0A">
        <w:rPr>
          <w:rFonts w:ascii="Arial" w:hAnsi="Arial"/>
          <w:sz w:val="24"/>
          <w:szCs w:val="24"/>
        </w:rPr>
        <w:t xml:space="preserve"> parti</w:t>
      </w:r>
      <w:r w:rsidR="00C57DD4" w:rsidRPr="00567C0A">
        <w:rPr>
          <w:rFonts w:ascii="Arial" w:hAnsi="Arial"/>
          <w:sz w:val="24"/>
          <w:szCs w:val="24"/>
        </w:rPr>
        <w:t>e</w:t>
      </w:r>
    </w:p>
    <w:p w14:paraId="1F9D1F78" w14:textId="0D4438E2" w:rsidR="00FA4DB1" w:rsidRPr="00567C0A" w:rsidRDefault="00C57DD4" w:rsidP="00034A30">
      <w:pPr>
        <w:pStyle w:val="Heading3"/>
        <w:rPr>
          <w:lang w:val="fr-CA"/>
        </w:rPr>
      </w:pPr>
      <w:bookmarkStart w:id="26" w:name="_Toc282517372"/>
      <w:r w:rsidRPr="00567C0A">
        <w:rPr>
          <w:lang w:val="fr-CA"/>
        </w:rPr>
        <w:t>Portfolio de stage</w:t>
      </w:r>
      <w:bookmarkEnd w:id="26"/>
      <w:r w:rsidRPr="00567C0A">
        <w:rPr>
          <w:lang w:val="fr-CA"/>
        </w:rPr>
        <w:t> </w:t>
      </w:r>
    </w:p>
    <w:p w14:paraId="69CD04B9" w14:textId="6592D511" w:rsidR="00FA4DB1" w:rsidRPr="00567C0A" w:rsidRDefault="00FA4DB1" w:rsidP="00EF1119">
      <w:pPr>
        <w:pStyle w:val="ListParagraph"/>
        <w:numPr>
          <w:ilvl w:val="0"/>
          <w:numId w:val="20"/>
        </w:numPr>
        <w:ind w:left="993"/>
        <w:rPr>
          <w:rFonts w:ascii="Arial" w:hAnsi="Arial"/>
          <w:b/>
          <w:sz w:val="24"/>
          <w:szCs w:val="24"/>
        </w:rPr>
      </w:pPr>
      <w:r w:rsidRPr="00567C0A">
        <w:rPr>
          <w:rFonts w:ascii="Arial" w:hAnsi="Arial"/>
          <w:sz w:val="24"/>
          <w:szCs w:val="24"/>
        </w:rPr>
        <w:t>les stagiaires décrivent et documentent leurs activités dans un portfolio tout au long de leur stage</w:t>
      </w:r>
    </w:p>
    <w:p w14:paraId="793B2E01" w14:textId="45FAF847" w:rsidR="00FA4DB1" w:rsidRPr="00567C0A" w:rsidRDefault="00E15004" w:rsidP="00EF1119">
      <w:pPr>
        <w:pStyle w:val="ListParagraph"/>
        <w:numPr>
          <w:ilvl w:val="0"/>
          <w:numId w:val="20"/>
        </w:numPr>
        <w:ind w:left="993"/>
        <w:rPr>
          <w:rFonts w:ascii="Arial" w:hAnsi="Arial"/>
          <w:b/>
          <w:sz w:val="24"/>
          <w:szCs w:val="24"/>
        </w:rPr>
      </w:pPr>
      <w:r>
        <w:rPr>
          <w:rFonts w:ascii="Arial" w:hAnsi="Arial"/>
          <w:sz w:val="24"/>
          <w:szCs w:val="24"/>
        </w:rPr>
        <w:t xml:space="preserve">elles ou </w:t>
      </w:r>
      <w:r w:rsidR="00FA4DB1" w:rsidRPr="00567C0A">
        <w:rPr>
          <w:rFonts w:ascii="Arial" w:hAnsi="Arial"/>
          <w:sz w:val="24"/>
          <w:szCs w:val="24"/>
        </w:rPr>
        <w:t>ils peuvent inclure des ordres du jour, des procès-verbaux, des comptes rendus de réunions</w:t>
      </w:r>
      <w:r>
        <w:rPr>
          <w:rFonts w:ascii="Arial" w:hAnsi="Arial"/>
          <w:sz w:val="24"/>
          <w:szCs w:val="24"/>
        </w:rPr>
        <w:t xml:space="preserve"> avec l</w:t>
      </w:r>
      <w:r w:rsidR="00081135">
        <w:rPr>
          <w:rFonts w:ascii="Arial" w:hAnsi="Arial"/>
          <w:sz w:val="24"/>
          <w:szCs w:val="24"/>
        </w:rPr>
        <w:t xml:space="preserve">e mentor ou </w:t>
      </w:r>
      <w:r w:rsidR="00864D03">
        <w:rPr>
          <w:rFonts w:ascii="Arial" w:hAnsi="Arial"/>
          <w:sz w:val="24"/>
          <w:szCs w:val="24"/>
        </w:rPr>
        <w:t>l’instructrice ou l’instructeur</w:t>
      </w:r>
      <w:r w:rsidR="00FA4DB1" w:rsidRPr="00567C0A">
        <w:rPr>
          <w:rFonts w:ascii="Arial" w:hAnsi="Arial"/>
          <w:sz w:val="24"/>
          <w:szCs w:val="24"/>
        </w:rPr>
        <w:t>, ainsi que des exemples de travaux</w:t>
      </w:r>
    </w:p>
    <w:p w14:paraId="6E60E5C7" w14:textId="3F1D1D3A" w:rsidR="00FA4DB1" w:rsidRPr="00567C0A" w:rsidRDefault="00FA4DB1" w:rsidP="00EF1119">
      <w:pPr>
        <w:pStyle w:val="ListParagraph"/>
        <w:numPr>
          <w:ilvl w:val="0"/>
          <w:numId w:val="20"/>
        </w:numPr>
        <w:ind w:left="993"/>
        <w:rPr>
          <w:rFonts w:ascii="Arial" w:hAnsi="Arial"/>
          <w:b/>
          <w:sz w:val="24"/>
          <w:szCs w:val="24"/>
        </w:rPr>
      </w:pPr>
      <w:r w:rsidRPr="00567C0A">
        <w:rPr>
          <w:rFonts w:ascii="Arial" w:hAnsi="Arial"/>
          <w:sz w:val="24"/>
          <w:szCs w:val="24"/>
        </w:rPr>
        <w:t>y inclure aussi des descriptions d’activités de perfectionnement professionnel, comme des conférences, des ateliers, des recherches et des lectures professionnelles liées au stage</w:t>
      </w:r>
    </w:p>
    <w:p w14:paraId="76800461" w14:textId="77777777" w:rsidR="007F29E7" w:rsidRPr="00567C0A" w:rsidRDefault="007F29E7" w:rsidP="007F29E7">
      <w:pPr>
        <w:pStyle w:val="ListParagraph"/>
        <w:ind w:left="993"/>
        <w:rPr>
          <w:rFonts w:ascii="Arial" w:hAnsi="Arial"/>
          <w:b/>
          <w:sz w:val="24"/>
          <w:szCs w:val="24"/>
        </w:rPr>
      </w:pPr>
    </w:p>
    <w:p w14:paraId="165C0898" w14:textId="0B12DD56" w:rsidR="00FA4DB1" w:rsidRPr="00567C0A" w:rsidRDefault="007F29E7" w:rsidP="00034A30">
      <w:pPr>
        <w:pStyle w:val="Heading3"/>
        <w:rPr>
          <w:lang w:val="fr-CA"/>
        </w:rPr>
      </w:pPr>
      <w:bookmarkStart w:id="27" w:name="_Toc282517373"/>
      <w:r w:rsidRPr="00567C0A">
        <w:rPr>
          <w:lang w:val="fr-CA"/>
        </w:rPr>
        <w:t>Journal de réflexion</w:t>
      </w:r>
      <w:bookmarkEnd w:id="27"/>
      <w:r w:rsidRPr="00567C0A">
        <w:rPr>
          <w:lang w:val="fr-CA"/>
        </w:rPr>
        <w:t> </w:t>
      </w:r>
    </w:p>
    <w:p w14:paraId="63C26816" w14:textId="66A4F4D5" w:rsidR="00FA4DB1" w:rsidRPr="00567C0A" w:rsidRDefault="00FA4DB1" w:rsidP="00EF1119">
      <w:pPr>
        <w:pStyle w:val="ListParagraph"/>
        <w:numPr>
          <w:ilvl w:val="0"/>
          <w:numId w:val="21"/>
        </w:numPr>
        <w:ind w:left="993"/>
        <w:rPr>
          <w:rFonts w:ascii="Arial" w:hAnsi="Arial"/>
          <w:b/>
          <w:sz w:val="24"/>
          <w:szCs w:val="24"/>
        </w:rPr>
      </w:pPr>
      <w:r w:rsidRPr="00567C0A">
        <w:rPr>
          <w:rFonts w:ascii="Arial" w:hAnsi="Arial"/>
          <w:sz w:val="24"/>
          <w:szCs w:val="24"/>
        </w:rPr>
        <w:t>les stagiaires tiennent un  journal dans lequel ils notent leurs réflexions sur leur perfectionnement professionnel et leur croissance personnelle tout au long du stage</w:t>
      </w:r>
    </w:p>
    <w:p w14:paraId="34200F07" w14:textId="1B15C56B" w:rsidR="00FA4DB1" w:rsidRPr="00567C0A" w:rsidRDefault="007D0E58" w:rsidP="00EF1119">
      <w:pPr>
        <w:pStyle w:val="ListParagraph"/>
        <w:numPr>
          <w:ilvl w:val="0"/>
          <w:numId w:val="21"/>
        </w:numPr>
        <w:ind w:left="993"/>
        <w:rPr>
          <w:rFonts w:ascii="Arial" w:hAnsi="Arial"/>
          <w:b/>
          <w:sz w:val="24"/>
          <w:szCs w:val="24"/>
        </w:rPr>
      </w:pPr>
      <w:r w:rsidRPr="00567C0A">
        <w:rPr>
          <w:rFonts w:ascii="Arial" w:hAnsi="Arial"/>
          <w:sz w:val="24"/>
          <w:szCs w:val="24"/>
        </w:rPr>
        <w:t>l</w:t>
      </w:r>
      <w:r w:rsidR="00FA4DB1" w:rsidRPr="00567C0A">
        <w:rPr>
          <w:rFonts w:ascii="Arial" w:hAnsi="Arial"/>
          <w:sz w:val="24"/>
          <w:szCs w:val="24"/>
        </w:rPr>
        <w:t>e journal contient des descriptions de défis relevés et des accomplissements particuliers pendant le stage</w:t>
      </w:r>
    </w:p>
    <w:p w14:paraId="4CED3CC2" w14:textId="15712802" w:rsidR="00A2204D" w:rsidRPr="00567C0A" w:rsidRDefault="00FA4DB1" w:rsidP="00EF1119">
      <w:pPr>
        <w:pStyle w:val="ListParagraph"/>
        <w:numPr>
          <w:ilvl w:val="0"/>
          <w:numId w:val="21"/>
        </w:numPr>
        <w:ind w:left="993"/>
        <w:rPr>
          <w:rFonts w:ascii="Arial" w:hAnsi="Arial"/>
          <w:b/>
          <w:sz w:val="24"/>
          <w:szCs w:val="24"/>
        </w:rPr>
      </w:pPr>
      <w:r w:rsidRPr="00567C0A">
        <w:rPr>
          <w:rFonts w:ascii="Arial" w:hAnsi="Arial"/>
          <w:sz w:val="24"/>
          <w:szCs w:val="24"/>
        </w:rPr>
        <w:lastRenderedPageBreak/>
        <w:t xml:space="preserve">le journal rendra compte des liens qui existent entre le stage de leadership, les normes d’exercice et de déontologie de la profession enseignante et le Cadre de leadership pour les directions et directions adjointes des écoles tiré du document intitulé  </w:t>
      </w:r>
      <w:r w:rsidRPr="00081135">
        <w:rPr>
          <w:rFonts w:ascii="Arial" w:hAnsi="Arial"/>
          <w:i/>
          <w:sz w:val="24"/>
          <w:szCs w:val="24"/>
        </w:rPr>
        <w:t>Mise en application du Cadre de leadership de l’Ontario</w:t>
      </w:r>
    </w:p>
    <w:p w14:paraId="4440C7AD" w14:textId="428CAAE0" w:rsidR="00FA4DB1" w:rsidRPr="00567C0A" w:rsidRDefault="00FA4DB1" w:rsidP="00034A30">
      <w:pPr>
        <w:pStyle w:val="Heading3"/>
        <w:rPr>
          <w:lang w:val="fr-CA"/>
        </w:rPr>
      </w:pPr>
      <w:bookmarkStart w:id="28" w:name="_Toc282517374"/>
      <w:r w:rsidRPr="00567C0A">
        <w:rPr>
          <w:lang w:val="fr-CA"/>
        </w:rPr>
        <w:t>Observation</w:t>
      </w:r>
      <w:bookmarkEnd w:id="28"/>
      <w:r w:rsidRPr="00567C0A">
        <w:rPr>
          <w:lang w:val="fr-CA"/>
        </w:rPr>
        <w:t> </w:t>
      </w:r>
    </w:p>
    <w:p w14:paraId="04391297" w14:textId="411AA173" w:rsidR="00FA4DB1" w:rsidRPr="00567C0A" w:rsidRDefault="00081135" w:rsidP="00EF1119">
      <w:pPr>
        <w:pStyle w:val="ListParagraph"/>
        <w:numPr>
          <w:ilvl w:val="0"/>
          <w:numId w:val="22"/>
        </w:numPr>
        <w:ind w:left="993"/>
        <w:rPr>
          <w:rFonts w:ascii="Arial" w:hAnsi="Arial"/>
          <w:sz w:val="24"/>
          <w:szCs w:val="24"/>
        </w:rPr>
      </w:pPr>
      <w:proofErr w:type="spellStart"/>
      <w:r>
        <w:rPr>
          <w:rFonts w:ascii="Arial" w:hAnsi="Arial"/>
          <w:sz w:val="24"/>
          <w:szCs w:val="24"/>
        </w:rPr>
        <w:t>la</w:t>
      </w:r>
      <w:proofErr w:type="spellEnd"/>
      <w:r>
        <w:rPr>
          <w:rFonts w:ascii="Arial" w:hAnsi="Arial"/>
          <w:sz w:val="24"/>
          <w:szCs w:val="24"/>
        </w:rPr>
        <w:t xml:space="preserve"> ou </w:t>
      </w:r>
      <w:r w:rsidR="00FA4DB1" w:rsidRPr="00567C0A">
        <w:rPr>
          <w:rFonts w:ascii="Arial" w:hAnsi="Arial"/>
          <w:sz w:val="24"/>
          <w:szCs w:val="24"/>
        </w:rPr>
        <w:t>le stagiaire observe une directrice ou un directeur d’école, ou une directrice adjointe ou un directeur adjoint dans un contexte scolaire</w:t>
      </w:r>
    </w:p>
    <w:p w14:paraId="1C8ADD0F" w14:textId="721C9BAB" w:rsidR="00FA4DB1" w:rsidRPr="00567C0A" w:rsidRDefault="00404C19" w:rsidP="00EF1119">
      <w:pPr>
        <w:pStyle w:val="ListParagraph"/>
        <w:numPr>
          <w:ilvl w:val="0"/>
          <w:numId w:val="22"/>
        </w:numPr>
        <w:ind w:left="993"/>
        <w:rPr>
          <w:rFonts w:ascii="Arial" w:hAnsi="Arial"/>
          <w:sz w:val="24"/>
          <w:szCs w:val="24"/>
        </w:rPr>
      </w:pPr>
      <w:r w:rsidRPr="00567C0A">
        <w:rPr>
          <w:rFonts w:ascii="Arial" w:hAnsi="Arial"/>
          <w:sz w:val="24"/>
          <w:szCs w:val="24"/>
        </w:rPr>
        <w:t>ceci donne l’occasion de découvrir ce qu’est le leadership dans le feu de l’action</w:t>
      </w:r>
    </w:p>
    <w:p w14:paraId="164F56C1" w14:textId="538AD6D6" w:rsidR="00404C19" w:rsidRPr="00567C0A" w:rsidRDefault="00081135" w:rsidP="00EF1119">
      <w:pPr>
        <w:pStyle w:val="ListParagraph"/>
        <w:numPr>
          <w:ilvl w:val="0"/>
          <w:numId w:val="22"/>
        </w:numPr>
        <w:ind w:left="993"/>
        <w:rPr>
          <w:rFonts w:ascii="Arial" w:hAnsi="Arial"/>
          <w:sz w:val="24"/>
          <w:szCs w:val="24"/>
        </w:rPr>
      </w:pPr>
      <w:r>
        <w:rPr>
          <w:rFonts w:ascii="Arial" w:hAnsi="Arial"/>
          <w:sz w:val="24"/>
          <w:szCs w:val="24"/>
        </w:rPr>
        <w:t>cette expérience peut durer</w:t>
      </w:r>
      <w:r w:rsidR="00404C19" w:rsidRPr="00567C0A">
        <w:rPr>
          <w:rFonts w:ascii="Arial" w:hAnsi="Arial"/>
          <w:sz w:val="24"/>
          <w:szCs w:val="24"/>
        </w:rPr>
        <w:t xml:space="preserve"> jusqu’à 20 heures et avoir ou non des liens avec le projet de stage</w:t>
      </w:r>
    </w:p>
    <w:p w14:paraId="7CBFD678" w14:textId="1060A384" w:rsidR="00404C19" w:rsidRPr="00567C0A" w:rsidRDefault="00081135" w:rsidP="00EF1119">
      <w:pPr>
        <w:pStyle w:val="ListParagraph"/>
        <w:numPr>
          <w:ilvl w:val="0"/>
          <w:numId w:val="22"/>
        </w:numPr>
        <w:ind w:left="993"/>
        <w:rPr>
          <w:rFonts w:ascii="Arial" w:hAnsi="Arial"/>
          <w:sz w:val="24"/>
          <w:szCs w:val="24"/>
        </w:rPr>
      </w:pPr>
      <w:proofErr w:type="spellStart"/>
      <w:r>
        <w:rPr>
          <w:rFonts w:ascii="Arial" w:hAnsi="Arial"/>
          <w:sz w:val="24"/>
          <w:szCs w:val="24"/>
        </w:rPr>
        <w:t>la</w:t>
      </w:r>
      <w:proofErr w:type="spellEnd"/>
      <w:r>
        <w:rPr>
          <w:rFonts w:ascii="Arial" w:hAnsi="Arial"/>
          <w:sz w:val="24"/>
          <w:szCs w:val="24"/>
        </w:rPr>
        <w:t xml:space="preserve"> ou </w:t>
      </w:r>
      <w:r w:rsidR="00404C19" w:rsidRPr="00567C0A">
        <w:rPr>
          <w:rFonts w:ascii="Arial" w:hAnsi="Arial"/>
          <w:sz w:val="24"/>
          <w:szCs w:val="24"/>
        </w:rPr>
        <w:t>le stagiaire doit tenir un journal de réflexion pendant toute la période d’observation</w:t>
      </w:r>
    </w:p>
    <w:p w14:paraId="6693A7D0" w14:textId="13A79B6A" w:rsidR="00404C19" w:rsidRPr="00567C0A" w:rsidRDefault="00404C19" w:rsidP="00034A30">
      <w:pPr>
        <w:pStyle w:val="Heading3"/>
        <w:rPr>
          <w:lang w:val="fr-CA"/>
        </w:rPr>
      </w:pPr>
      <w:bookmarkStart w:id="29" w:name="_Toc282517375"/>
      <w:r w:rsidRPr="00567C0A">
        <w:rPr>
          <w:lang w:val="fr-CA"/>
        </w:rPr>
        <w:t>Rapport de stage final</w:t>
      </w:r>
      <w:bookmarkEnd w:id="29"/>
      <w:r w:rsidRPr="00567C0A">
        <w:rPr>
          <w:lang w:val="fr-CA"/>
        </w:rPr>
        <w:t> </w:t>
      </w:r>
    </w:p>
    <w:p w14:paraId="4999B7E5" w14:textId="265C69BF" w:rsidR="00404C19" w:rsidRPr="00567C0A" w:rsidRDefault="00404C19" w:rsidP="00EF1119">
      <w:pPr>
        <w:pStyle w:val="ListParagraph"/>
        <w:numPr>
          <w:ilvl w:val="0"/>
          <w:numId w:val="23"/>
        </w:numPr>
        <w:ind w:left="993"/>
        <w:rPr>
          <w:rFonts w:ascii="Arial" w:hAnsi="Arial"/>
          <w:sz w:val="24"/>
          <w:szCs w:val="24"/>
        </w:rPr>
      </w:pPr>
      <w:r w:rsidRPr="00567C0A">
        <w:rPr>
          <w:rFonts w:ascii="Arial" w:hAnsi="Arial"/>
          <w:sz w:val="24"/>
          <w:szCs w:val="24"/>
        </w:rPr>
        <w:t>les stagiaires rédigent un rapport à propos de leurs expériences d’apprentissage au</w:t>
      </w:r>
      <w:r w:rsidR="007D0E58" w:rsidRPr="00567C0A">
        <w:rPr>
          <w:rFonts w:ascii="Arial" w:hAnsi="Arial"/>
          <w:sz w:val="24"/>
          <w:szCs w:val="24"/>
        </w:rPr>
        <w:t xml:space="preserve"> cours</w:t>
      </w:r>
      <w:r w:rsidRPr="00567C0A">
        <w:rPr>
          <w:rFonts w:ascii="Arial" w:hAnsi="Arial"/>
          <w:sz w:val="24"/>
          <w:szCs w:val="24"/>
        </w:rPr>
        <w:t xml:space="preserve"> du stage</w:t>
      </w:r>
    </w:p>
    <w:p w14:paraId="2930A429" w14:textId="77777777" w:rsidR="00404C19" w:rsidRPr="00567C0A" w:rsidRDefault="00404C19" w:rsidP="007D0E58">
      <w:pPr>
        <w:ind w:firstLine="633"/>
        <w:rPr>
          <w:rFonts w:ascii="Arial" w:hAnsi="Arial"/>
          <w:lang w:val="fr-CA"/>
        </w:rPr>
      </w:pPr>
      <w:r w:rsidRPr="00567C0A">
        <w:rPr>
          <w:rFonts w:ascii="Arial" w:hAnsi="Arial"/>
          <w:lang w:val="fr-CA"/>
        </w:rPr>
        <w:t>Le rapport comprend :</w:t>
      </w:r>
    </w:p>
    <w:p w14:paraId="4A1675D0" w14:textId="5CC5A701"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la raison d’être du stage</w:t>
      </w:r>
    </w:p>
    <w:p w14:paraId="5AB279E3" w14:textId="77131017"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des renvois aux lois, aux politiques du conseil scolaire et aux textes pertinents</w:t>
      </w:r>
    </w:p>
    <w:p w14:paraId="0BFAE4B1" w14:textId="334EC356"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une liste des sources er données utilisées</w:t>
      </w:r>
    </w:p>
    <w:p w14:paraId="33240B01" w14:textId="67B40CC0"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les liens qui existent entre le stage de leadership, les normes c et de déontologie de la profession enseignante et le Cadre de leadership pour les directions et directions adjointes des écoles tiré du document intitulé Mise en application du Cadre de leadership de l’Ontario</w:t>
      </w:r>
    </w:p>
    <w:p w14:paraId="08C701C1" w14:textId="6D6256C9"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les avantages pour le personnel de l’école, les élèves et les parents</w:t>
      </w:r>
    </w:p>
    <w:p w14:paraId="559AFB2A" w14:textId="46F8F8FB"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les liens avec le plan scolaire et les initiatives du conseil scolaire</w:t>
      </w:r>
    </w:p>
    <w:p w14:paraId="35A260FC" w14:textId="76AB10D9"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les avantages pour sa propre formation</w:t>
      </w:r>
    </w:p>
    <w:p w14:paraId="316F7E83" w14:textId="79CAB838"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une démonstration de la mise en pratique de la théorie</w:t>
      </w:r>
    </w:p>
    <w:p w14:paraId="1D552EB3" w14:textId="5AAC482D"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des liens montrant l’amélioration de l’enseignement et de l’apprentissage</w:t>
      </w:r>
    </w:p>
    <w:p w14:paraId="67ED4AF6" w14:textId="21C8B58B"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des commentaires sur les pratiques efficaces</w:t>
      </w:r>
    </w:p>
    <w:p w14:paraId="1561B994" w14:textId="60A28C55" w:rsidR="00404C19"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des réflexions sur les liens entre l’observation et le stage</w:t>
      </w:r>
    </w:p>
    <w:p w14:paraId="6119200E" w14:textId="07888519" w:rsidR="00F7609E" w:rsidRPr="00567C0A" w:rsidRDefault="00404C19" w:rsidP="00EF1119">
      <w:pPr>
        <w:pStyle w:val="ListParagraph"/>
        <w:numPr>
          <w:ilvl w:val="0"/>
          <w:numId w:val="24"/>
        </w:numPr>
        <w:rPr>
          <w:rFonts w:ascii="Arial" w:hAnsi="Arial"/>
          <w:sz w:val="24"/>
          <w:szCs w:val="24"/>
        </w:rPr>
      </w:pPr>
      <w:r w:rsidRPr="00567C0A">
        <w:rPr>
          <w:rFonts w:ascii="Arial" w:hAnsi="Arial"/>
          <w:sz w:val="24"/>
          <w:szCs w:val="24"/>
        </w:rPr>
        <w:t>des résultats et des recommandations</w:t>
      </w:r>
    </w:p>
    <w:p w14:paraId="1BEFA942" w14:textId="77777777" w:rsidR="00404C19" w:rsidRPr="00567C0A" w:rsidRDefault="00404C19" w:rsidP="00F7609E">
      <w:pPr>
        <w:rPr>
          <w:rFonts w:ascii="Arial" w:hAnsi="Arial"/>
          <w:lang w:val="fr-CA"/>
        </w:rPr>
      </w:pPr>
    </w:p>
    <w:p w14:paraId="543CF93B" w14:textId="1841F536" w:rsidR="00404C19" w:rsidRPr="00567C0A" w:rsidRDefault="00404C19" w:rsidP="00F7609E">
      <w:pPr>
        <w:rPr>
          <w:rFonts w:ascii="Arial" w:hAnsi="Arial"/>
          <w:lang w:val="fr-CA"/>
        </w:rPr>
      </w:pPr>
      <w:r w:rsidRPr="00567C0A">
        <w:rPr>
          <w:rFonts w:ascii="Arial" w:hAnsi="Arial"/>
          <w:lang w:val="fr-CA"/>
        </w:rPr>
        <w:t>Les stagiaires doivent compléter avec succès le rapport de stage</w:t>
      </w:r>
      <w:r w:rsidR="00081135">
        <w:rPr>
          <w:rFonts w:ascii="Arial" w:hAnsi="Arial"/>
          <w:lang w:val="fr-CA"/>
        </w:rPr>
        <w:t xml:space="preserve"> de leadership </w:t>
      </w:r>
      <w:r w:rsidRPr="00567C0A">
        <w:rPr>
          <w:rFonts w:ascii="Arial" w:hAnsi="Arial"/>
          <w:lang w:val="fr-CA"/>
        </w:rPr>
        <w:t xml:space="preserve">et le journal de réflexion afin d’être </w:t>
      </w:r>
      <w:r w:rsidR="00852A1F">
        <w:rPr>
          <w:rFonts w:ascii="Arial" w:hAnsi="Arial"/>
          <w:lang w:val="fr-CA"/>
        </w:rPr>
        <w:t xml:space="preserve">recommandées ou </w:t>
      </w:r>
      <w:r w:rsidRPr="00567C0A">
        <w:rPr>
          <w:rFonts w:ascii="Arial" w:hAnsi="Arial"/>
          <w:lang w:val="fr-CA"/>
        </w:rPr>
        <w:t>recommandés à l’Ordre pour recevoir la qualification, PQD, 2</w:t>
      </w:r>
      <w:r w:rsidRPr="00567C0A">
        <w:rPr>
          <w:rFonts w:ascii="Arial" w:hAnsi="Arial"/>
          <w:vertAlign w:val="superscript"/>
          <w:lang w:val="fr-CA"/>
        </w:rPr>
        <w:t>e</w:t>
      </w:r>
      <w:r w:rsidRPr="00567C0A">
        <w:rPr>
          <w:rFonts w:ascii="Arial" w:hAnsi="Arial"/>
          <w:lang w:val="fr-CA"/>
        </w:rPr>
        <w:t xml:space="preserve"> partie.</w:t>
      </w:r>
    </w:p>
    <w:p w14:paraId="42322560" w14:textId="77777777" w:rsidR="00F7609E" w:rsidRPr="00567C0A" w:rsidRDefault="00F7609E" w:rsidP="00F7609E">
      <w:pPr>
        <w:rPr>
          <w:rFonts w:ascii="Arial" w:hAnsi="Arial"/>
          <w:lang w:val="fr-CA"/>
        </w:rPr>
      </w:pPr>
    </w:p>
    <w:p w14:paraId="63F2926C" w14:textId="77777777" w:rsidR="00193618" w:rsidRPr="00567C0A" w:rsidRDefault="00193618" w:rsidP="00F7609E">
      <w:pPr>
        <w:rPr>
          <w:rFonts w:ascii="Arial" w:hAnsi="Arial"/>
          <w:lang w:val="fr-CA"/>
        </w:rPr>
      </w:pPr>
    </w:p>
    <w:p w14:paraId="6BE81AB7" w14:textId="77777777" w:rsidR="00193618" w:rsidRPr="00567C0A" w:rsidRDefault="00193618" w:rsidP="00F7609E">
      <w:pPr>
        <w:rPr>
          <w:rFonts w:ascii="Arial" w:hAnsi="Arial"/>
          <w:lang w:val="fr-CA"/>
        </w:rPr>
      </w:pPr>
    </w:p>
    <w:p w14:paraId="2ACC0B66" w14:textId="7743A917" w:rsidR="0039159B" w:rsidRPr="00567C0A" w:rsidRDefault="0039159B" w:rsidP="0039159B">
      <w:pPr>
        <w:pStyle w:val="Heading1"/>
        <w:rPr>
          <w:sz w:val="24"/>
          <w:szCs w:val="24"/>
          <w:lang w:val="fr-CA"/>
        </w:rPr>
      </w:pPr>
      <w:bookmarkStart w:id="30" w:name="_Toc282517376"/>
      <w:r w:rsidRPr="00567C0A">
        <w:rPr>
          <w:lang w:val="fr-CA"/>
        </w:rPr>
        <w:t>BIBLIOGRAPHIE</w:t>
      </w:r>
      <w:bookmarkEnd w:id="30"/>
    </w:p>
    <w:p w14:paraId="51EDCD4C" w14:textId="1362AFE7" w:rsidR="00193618" w:rsidRPr="00567C0A" w:rsidRDefault="00193618">
      <w:pPr>
        <w:rPr>
          <w:lang w:val="fr-CA"/>
        </w:rPr>
      </w:pPr>
    </w:p>
    <w:p w14:paraId="2AE9BDDE" w14:textId="77777777" w:rsidR="00193618" w:rsidRPr="00567C0A" w:rsidRDefault="00193618">
      <w:pPr>
        <w:rPr>
          <w:lang w:val="fr-CA"/>
        </w:rPr>
      </w:pPr>
    </w:p>
    <w:p w14:paraId="69F4B109" w14:textId="77777777" w:rsidR="002F6690" w:rsidRPr="00567C0A" w:rsidRDefault="001A06F4" w:rsidP="00F7609E">
      <w:pPr>
        <w:rPr>
          <w:rFonts w:ascii="Arial" w:hAnsi="Arial"/>
          <w:lang w:val="fr-CA"/>
        </w:rPr>
      </w:pPr>
      <w:r w:rsidRPr="00567C0A">
        <w:rPr>
          <w:rFonts w:ascii="Arial" w:hAnsi="Arial"/>
          <w:b/>
          <w:sz w:val="28"/>
          <w:szCs w:val="28"/>
          <w:lang w:val="fr-CA"/>
        </w:rPr>
        <w:t>Documents disponibles dans le site de l’Ordre</w:t>
      </w:r>
      <w:r w:rsidRPr="00567C0A">
        <w:rPr>
          <w:rFonts w:ascii="Arial" w:hAnsi="Arial"/>
          <w:lang w:val="fr-CA"/>
        </w:rPr>
        <w:t xml:space="preserve"> </w:t>
      </w:r>
    </w:p>
    <w:p w14:paraId="0C3A6B6B" w14:textId="73AAA05A" w:rsidR="00245E39" w:rsidRDefault="00C16CC3" w:rsidP="00245E39">
      <w:pPr>
        <w:rPr>
          <w:rFonts w:ascii="Arial" w:hAnsi="Arial"/>
          <w:color w:val="006621"/>
          <w:shd w:val="clear" w:color="auto" w:fill="FFFFFF"/>
          <w:lang w:val="en-CA"/>
        </w:rPr>
      </w:pPr>
      <w:hyperlink r:id="rId12" w:history="1">
        <w:r w:rsidR="00245E39" w:rsidRPr="006232F2">
          <w:rPr>
            <w:rStyle w:val="Hyperlink"/>
            <w:rFonts w:ascii="Arial" w:hAnsi="Arial"/>
            <w:shd w:val="clear" w:color="auto" w:fill="FFFFFF"/>
            <w:lang w:val="en-CA"/>
          </w:rPr>
          <w:t>www.oct.ca</w:t>
        </w:r>
      </w:hyperlink>
    </w:p>
    <w:p w14:paraId="3837AFE1" w14:textId="77777777" w:rsidR="00245E39" w:rsidRDefault="00245E39" w:rsidP="00245E39">
      <w:pPr>
        <w:rPr>
          <w:rFonts w:ascii="Arial" w:hAnsi="Arial"/>
          <w:color w:val="006621"/>
          <w:shd w:val="clear" w:color="auto" w:fill="FFFFFF"/>
          <w:lang w:val="en-CA"/>
        </w:rPr>
      </w:pPr>
    </w:p>
    <w:p w14:paraId="73D68272" w14:textId="77777777" w:rsidR="00245E39" w:rsidRPr="00245E39" w:rsidRDefault="00245E39" w:rsidP="00245E39">
      <w:pPr>
        <w:rPr>
          <w:rFonts w:ascii="Times" w:hAnsi="Times"/>
          <w:lang w:val="en-CA"/>
        </w:rPr>
      </w:pPr>
    </w:p>
    <w:p w14:paraId="63166DDF" w14:textId="52B46496" w:rsidR="00245E39" w:rsidRPr="00245E39" w:rsidRDefault="00011E97" w:rsidP="00245E39">
      <w:pPr>
        <w:pStyle w:val="ListParagraph"/>
        <w:numPr>
          <w:ilvl w:val="0"/>
          <w:numId w:val="35"/>
        </w:numPr>
        <w:rPr>
          <w:rFonts w:ascii="Arial" w:hAnsi="Arial"/>
          <w:sz w:val="24"/>
          <w:szCs w:val="24"/>
        </w:rPr>
      </w:pPr>
      <w:r w:rsidRPr="00245E39">
        <w:rPr>
          <w:rFonts w:ascii="Arial" w:hAnsi="Arial"/>
          <w:sz w:val="24"/>
          <w:szCs w:val="24"/>
        </w:rPr>
        <w:t xml:space="preserve">ORDRE DES ENSEIGNANTES ET DES ENSEIGNANTS DE L’ONTARIO. </w:t>
      </w:r>
      <w:r w:rsidRPr="00245E39">
        <w:rPr>
          <w:rFonts w:ascii="Arial" w:hAnsi="Arial"/>
          <w:i/>
          <w:sz w:val="24"/>
          <w:szCs w:val="24"/>
        </w:rPr>
        <w:t>Mise en pratique des normes par la recherche professionnelle</w:t>
      </w:r>
      <w:r w:rsidRPr="00245E39">
        <w:rPr>
          <w:rFonts w:ascii="Arial" w:hAnsi="Arial"/>
          <w:sz w:val="24"/>
          <w:szCs w:val="24"/>
        </w:rPr>
        <w:t xml:space="preserve"> (trousse N</w:t>
      </w:r>
      <w:r w:rsidRPr="00245E39">
        <w:rPr>
          <w:rFonts w:ascii="Arial" w:hAnsi="Arial"/>
          <w:sz w:val="24"/>
          <w:szCs w:val="24"/>
          <w:vertAlign w:val="superscript"/>
        </w:rPr>
        <w:t>o</w:t>
      </w:r>
      <w:r w:rsidRPr="00245E39">
        <w:rPr>
          <w:rFonts w:ascii="Arial" w:hAnsi="Arial"/>
          <w:sz w:val="24"/>
          <w:szCs w:val="24"/>
        </w:rPr>
        <w:t xml:space="preserve"> 1); Toronto; 2003</w:t>
      </w:r>
    </w:p>
    <w:p w14:paraId="68D2D889" w14:textId="5787B042" w:rsidR="003004EF" w:rsidRPr="00245E39" w:rsidRDefault="003004EF" w:rsidP="003004EF">
      <w:pPr>
        <w:pStyle w:val="ListParagraph"/>
        <w:numPr>
          <w:ilvl w:val="0"/>
          <w:numId w:val="35"/>
        </w:numPr>
        <w:rPr>
          <w:rFonts w:ascii="Arial" w:hAnsi="Arial"/>
          <w:sz w:val="24"/>
          <w:szCs w:val="24"/>
        </w:rPr>
      </w:pPr>
      <w:r w:rsidRPr="00245E39">
        <w:rPr>
          <w:rFonts w:ascii="Arial" w:hAnsi="Arial"/>
          <w:sz w:val="24"/>
          <w:szCs w:val="24"/>
        </w:rPr>
        <w:t xml:space="preserve">ORDRE DES ENSEIGNANTES ET DES ENSEIGNANTS DE L’ONTARIO. </w:t>
      </w:r>
      <w:r w:rsidRPr="00245E39">
        <w:rPr>
          <w:rFonts w:ascii="Arial" w:hAnsi="Arial"/>
          <w:i/>
          <w:sz w:val="24"/>
          <w:szCs w:val="24"/>
        </w:rPr>
        <w:t>Fondements de l’exercice professionnel</w:t>
      </w:r>
      <w:r w:rsidRPr="00245E39">
        <w:rPr>
          <w:rFonts w:ascii="Arial" w:hAnsi="Arial"/>
          <w:sz w:val="24"/>
          <w:szCs w:val="24"/>
        </w:rPr>
        <w:t>; Toronto; version révisée 2008</w:t>
      </w:r>
    </w:p>
    <w:p w14:paraId="0C209822" w14:textId="1BA67908" w:rsidR="003004EF" w:rsidRPr="00245E39" w:rsidRDefault="003004EF" w:rsidP="003004EF">
      <w:pPr>
        <w:pStyle w:val="ListParagraph"/>
        <w:numPr>
          <w:ilvl w:val="0"/>
          <w:numId w:val="35"/>
        </w:numPr>
        <w:rPr>
          <w:rFonts w:ascii="Arial" w:hAnsi="Arial"/>
          <w:sz w:val="24"/>
          <w:szCs w:val="24"/>
        </w:rPr>
      </w:pPr>
      <w:r w:rsidRPr="00245E39">
        <w:rPr>
          <w:rFonts w:ascii="Arial" w:hAnsi="Arial"/>
          <w:sz w:val="24"/>
          <w:szCs w:val="24"/>
        </w:rPr>
        <w:t xml:space="preserve">ORDRE DES ENSEIGNANTES ET DES ENSEIGNANTS DE L’ONTARIO. </w:t>
      </w:r>
      <w:r w:rsidRPr="00245E39">
        <w:rPr>
          <w:rFonts w:ascii="Arial" w:hAnsi="Arial"/>
          <w:i/>
          <w:sz w:val="24"/>
          <w:szCs w:val="24"/>
        </w:rPr>
        <w:t xml:space="preserve">Guide de ressources pédagogiques destiné à la formation à l’enseignement; </w:t>
      </w:r>
      <w:r w:rsidRPr="00245E39">
        <w:rPr>
          <w:rFonts w:ascii="Arial" w:hAnsi="Arial"/>
          <w:sz w:val="24"/>
          <w:szCs w:val="24"/>
        </w:rPr>
        <w:t>Toronto; 2006</w:t>
      </w:r>
    </w:p>
    <w:p w14:paraId="636D0F3D" w14:textId="6CFB2372" w:rsidR="003004EF" w:rsidRPr="00245E39" w:rsidRDefault="003004EF" w:rsidP="003004EF">
      <w:pPr>
        <w:pStyle w:val="ListParagraph"/>
        <w:numPr>
          <w:ilvl w:val="0"/>
          <w:numId w:val="35"/>
        </w:numPr>
        <w:rPr>
          <w:rFonts w:ascii="Arial" w:hAnsi="Arial"/>
          <w:sz w:val="24"/>
          <w:szCs w:val="24"/>
        </w:rPr>
      </w:pPr>
      <w:r w:rsidRPr="00245E39">
        <w:rPr>
          <w:rFonts w:ascii="Arial" w:hAnsi="Arial"/>
          <w:sz w:val="24"/>
          <w:szCs w:val="24"/>
        </w:rPr>
        <w:t xml:space="preserve">ORDRE DES ENSEIGNANTES ET DES ENSEIGNANTS DE L’ONTARIO. </w:t>
      </w:r>
      <w:r w:rsidRPr="00245E39">
        <w:rPr>
          <w:rFonts w:ascii="Arial" w:hAnsi="Arial"/>
          <w:i/>
          <w:sz w:val="24"/>
          <w:szCs w:val="24"/>
        </w:rPr>
        <w:t>Vivre les normes au quotidien</w:t>
      </w:r>
      <w:r w:rsidRPr="00245E39">
        <w:rPr>
          <w:rFonts w:ascii="Arial" w:hAnsi="Arial"/>
          <w:sz w:val="24"/>
          <w:szCs w:val="24"/>
        </w:rPr>
        <w:t xml:space="preserve"> </w:t>
      </w:r>
      <w:r w:rsidR="00CD625F" w:rsidRPr="00245E39">
        <w:rPr>
          <w:rFonts w:ascii="Arial" w:hAnsi="Arial"/>
          <w:sz w:val="24"/>
          <w:szCs w:val="24"/>
          <w:u w:val="single"/>
        </w:rPr>
        <w:t xml:space="preserve">Livret 1-2-3-4-5-6-7 </w:t>
      </w:r>
      <w:r w:rsidRPr="00245E39">
        <w:rPr>
          <w:rFonts w:ascii="Arial" w:hAnsi="Arial"/>
          <w:i/>
          <w:sz w:val="24"/>
          <w:szCs w:val="24"/>
        </w:rPr>
        <w:t xml:space="preserve">; </w:t>
      </w:r>
      <w:r w:rsidR="00CD625F" w:rsidRPr="00245E39">
        <w:rPr>
          <w:rFonts w:ascii="Arial" w:hAnsi="Arial"/>
          <w:sz w:val="24"/>
          <w:szCs w:val="24"/>
        </w:rPr>
        <w:t>Toronto; 2007</w:t>
      </w:r>
    </w:p>
    <w:p w14:paraId="4C82AB53" w14:textId="264197F6" w:rsidR="00CD625F" w:rsidRPr="00245E39" w:rsidRDefault="00CD625F" w:rsidP="003004EF">
      <w:pPr>
        <w:pStyle w:val="ListParagraph"/>
        <w:numPr>
          <w:ilvl w:val="0"/>
          <w:numId w:val="35"/>
        </w:numPr>
        <w:rPr>
          <w:rFonts w:ascii="Arial" w:hAnsi="Arial"/>
          <w:sz w:val="24"/>
          <w:szCs w:val="24"/>
        </w:rPr>
      </w:pPr>
      <w:r w:rsidRPr="00245E39">
        <w:rPr>
          <w:rFonts w:ascii="Arial" w:hAnsi="Arial"/>
          <w:sz w:val="24"/>
          <w:szCs w:val="24"/>
        </w:rPr>
        <w:t xml:space="preserve">ORDRE DES ENSEIGNANTS ET DES ENSEIGNANTES DE L’ONTARIO. </w:t>
      </w:r>
      <w:r w:rsidR="003004EF" w:rsidRPr="00245E39">
        <w:rPr>
          <w:rFonts w:ascii="Arial" w:hAnsi="Arial"/>
          <w:i/>
          <w:sz w:val="24"/>
          <w:szCs w:val="24"/>
        </w:rPr>
        <w:t>Guide de l’animateur-Mise en pratique des normes </w:t>
      </w:r>
      <w:r w:rsidR="00856B08" w:rsidRPr="00245E39">
        <w:rPr>
          <w:rFonts w:ascii="Arial" w:hAnsi="Arial"/>
          <w:i/>
          <w:sz w:val="24"/>
          <w:szCs w:val="24"/>
        </w:rPr>
        <w:t>: Une</w:t>
      </w:r>
      <w:r w:rsidR="003004EF" w:rsidRPr="00245E39">
        <w:rPr>
          <w:rFonts w:ascii="Arial" w:hAnsi="Arial"/>
          <w:i/>
          <w:sz w:val="24"/>
          <w:szCs w:val="24"/>
        </w:rPr>
        <w:t xml:space="preserve"> ressource pour les éducateurs, Livret un- L’étude de cas à l’intention des éducateurs, Livret deux-Examen des connaissances de la déontologie par la recherche professionnelle, Livret trois-Réflexion sur la pratique par l’étude de scénario d’un cas</w:t>
      </w:r>
      <w:r w:rsidRPr="00245E39">
        <w:rPr>
          <w:rFonts w:ascii="Arial" w:hAnsi="Arial"/>
          <w:sz w:val="24"/>
          <w:szCs w:val="24"/>
        </w:rPr>
        <w:t>; Toronto; 2006</w:t>
      </w:r>
    </w:p>
    <w:p w14:paraId="377127F0" w14:textId="77777777" w:rsidR="002F6690" w:rsidRPr="00567C0A" w:rsidRDefault="002F6690" w:rsidP="00A94C4D">
      <w:pPr>
        <w:rPr>
          <w:rFonts w:ascii="Arial" w:hAnsi="Arial" w:cs="Arial"/>
          <w:b/>
          <w:sz w:val="28"/>
          <w:szCs w:val="28"/>
          <w:lang w:val="fr-CA"/>
        </w:rPr>
      </w:pPr>
    </w:p>
    <w:p w14:paraId="0B15E999" w14:textId="77777777" w:rsidR="002F6690" w:rsidRPr="00567C0A" w:rsidRDefault="002F6690" w:rsidP="00A94C4D">
      <w:pPr>
        <w:rPr>
          <w:rFonts w:ascii="Arial" w:hAnsi="Arial" w:cs="Arial"/>
          <w:b/>
          <w:sz w:val="28"/>
          <w:szCs w:val="28"/>
          <w:lang w:val="fr-CA"/>
        </w:rPr>
      </w:pPr>
    </w:p>
    <w:p w14:paraId="4E7BE4D7" w14:textId="46BD2913" w:rsidR="00A94C4D" w:rsidRPr="00567C0A" w:rsidRDefault="00A94C4D" w:rsidP="00A94C4D">
      <w:pPr>
        <w:rPr>
          <w:rFonts w:ascii="Arial" w:hAnsi="Arial" w:cs="Arial"/>
          <w:lang w:val="fr-CA"/>
        </w:rPr>
      </w:pPr>
      <w:r w:rsidRPr="00567C0A">
        <w:rPr>
          <w:rFonts w:ascii="Arial" w:hAnsi="Arial" w:cs="Arial"/>
          <w:b/>
          <w:sz w:val="28"/>
          <w:szCs w:val="28"/>
          <w:lang w:val="fr-CA"/>
        </w:rPr>
        <w:t>Ressources du Ministère de l’éducation de l’Ontario</w:t>
      </w:r>
      <w:r w:rsidRPr="00567C0A">
        <w:rPr>
          <w:rFonts w:ascii="Arial" w:hAnsi="Arial" w:cs="Arial"/>
          <w:lang w:val="fr-CA"/>
        </w:rPr>
        <w:t xml:space="preserve">  </w:t>
      </w:r>
      <w:hyperlink r:id="rId13" w:history="1">
        <w:r w:rsidRPr="00567C0A">
          <w:rPr>
            <w:rStyle w:val="Hyperlink"/>
            <w:rFonts w:ascii="Arial" w:hAnsi="Arial" w:cs="Arial"/>
            <w:lang w:val="fr-CA"/>
          </w:rPr>
          <w:t>http://www.edu.gov.on.ca</w:t>
        </w:r>
      </w:hyperlink>
    </w:p>
    <w:p w14:paraId="0206F5FC" w14:textId="77777777" w:rsidR="00A94C4D" w:rsidRPr="00567C0A" w:rsidRDefault="00A94C4D" w:rsidP="00A94C4D">
      <w:pPr>
        <w:rPr>
          <w:rFonts w:ascii="Arial" w:hAnsi="Arial" w:cs="Arial"/>
          <w:lang w:val="fr-CA"/>
        </w:rPr>
      </w:pPr>
    </w:p>
    <w:p w14:paraId="60176AE9"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Stratégie ontarienne en matière de leadership</w:t>
      </w:r>
    </w:p>
    <w:p w14:paraId="7D6D467C"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la Stratégie</w:t>
      </w:r>
    </w:p>
    <w:p w14:paraId="6435EBB8" w14:textId="44813D6F"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 xml:space="preserve">Développement du leadership : Institut de leadership en </w:t>
      </w:r>
      <w:r w:rsidR="00544A8F" w:rsidRPr="009D4E65">
        <w:rPr>
          <w:rFonts w:ascii="Arial" w:eastAsiaTheme="minorHAnsi" w:hAnsi="Arial" w:cs="Arial"/>
          <w:bCs/>
          <w:sz w:val="24"/>
          <w:szCs w:val="24"/>
        </w:rPr>
        <w:t>éducation</w:t>
      </w:r>
    </w:p>
    <w:p w14:paraId="03A0E89C"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Stratégie de développement du leadership</w:t>
      </w:r>
    </w:p>
    <w:p w14:paraId="4F085853"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Mentorat</w:t>
      </w:r>
    </w:p>
    <w:p w14:paraId="0E315613"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Évaluation du rendement</w:t>
      </w:r>
    </w:p>
    <w:p w14:paraId="15BFDC4A"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En conversation</w:t>
      </w:r>
    </w:p>
    <w:p w14:paraId="7C72BDFF"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Passer des idées à l'action</w:t>
      </w:r>
    </w:p>
    <w:p w14:paraId="58EFEBE7"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eastAsiaTheme="minorHAnsi" w:hAnsi="Arial" w:cs="Arial"/>
          <w:bCs/>
          <w:sz w:val="24"/>
          <w:szCs w:val="24"/>
        </w:rPr>
        <w:t>Développement du leadership : La direction d'école s'informe</w:t>
      </w:r>
    </w:p>
    <w:p w14:paraId="0739D7F6" w14:textId="51AA669E" w:rsidR="00A94C4D" w:rsidRPr="009D4E65" w:rsidRDefault="00544A8F" w:rsidP="009D4E65">
      <w:pPr>
        <w:pStyle w:val="ListParagraph"/>
        <w:numPr>
          <w:ilvl w:val="0"/>
          <w:numId w:val="36"/>
        </w:numPr>
        <w:rPr>
          <w:rFonts w:ascii="Arial" w:hAnsi="Arial" w:cs="Arial"/>
          <w:sz w:val="24"/>
          <w:szCs w:val="24"/>
        </w:rPr>
      </w:pPr>
      <w:r w:rsidRPr="009D4E65">
        <w:rPr>
          <w:rFonts w:ascii="Arial" w:hAnsi="Arial"/>
          <w:sz w:val="24"/>
          <w:szCs w:val="24"/>
        </w:rPr>
        <w:t>Le curriculum</w:t>
      </w:r>
      <w:r w:rsidR="00A94C4D" w:rsidRPr="009D4E65">
        <w:rPr>
          <w:rFonts w:ascii="Arial" w:hAnsi="Arial"/>
          <w:sz w:val="24"/>
          <w:szCs w:val="24"/>
        </w:rPr>
        <w:t xml:space="preserve"> de l’Ontario de la 1</w:t>
      </w:r>
      <w:r w:rsidR="00A94C4D" w:rsidRPr="009D4E65">
        <w:rPr>
          <w:rFonts w:ascii="Arial" w:hAnsi="Arial"/>
          <w:sz w:val="24"/>
          <w:szCs w:val="24"/>
          <w:vertAlign w:val="superscript"/>
        </w:rPr>
        <w:t>re</w:t>
      </w:r>
      <w:r w:rsidR="00A94C4D" w:rsidRPr="009D4E65">
        <w:rPr>
          <w:rFonts w:ascii="Arial" w:hAnsi="Arial"/>
          <w:sz w:val="24"/>
          <w:szCs w:val="24"/>
        </w:rPr>
        <w:t xml:space="preserve"> à la 8</w:t>
      </w:r>
      <w:r w:rsidR="00A94C4D" w:rsidRPr="009D4E65">
        <w:rPr>
          <w:rFonts w:ascii="Arial" w:hAnsi="Arial"/>
          <w:sz w:val="24"/>
          <w:szCs w:val="24"/>
          <w:vertAlign w:val="superscript"/>
        </w:rPr>
        <w:t>e</w:t>
      </w:r>
      <w:r w:rsidR="00345E30" w:rsidRPr="009D4E65">
        <w:rPr>
          <w:rFonts w:ascii="Arial" w:hAnsi="Arial"/>
          <w:sz w:val="24"/>
          <w:szCs w:val="24"/>
        </w:rPr>
        <w:t xml:space="preserve"> année</w:t>
      </w:r>
    </w:p>
    <w:p w14:paraId="1EF00372" w14:textId="77777777" w:rsidR="00A94C4D" w:rsidRPr="009D4E65" w:rsidRDefault="00A94C4D" w:rsidP="009D4E65">
      <w:pPr>
        <w:pStyle w:val="ListParagraph"/>
        <w:numPr>
          <w:ilvl w:val="0"/>
          <w:numId w:val="36"/>
        </w:numPr>
        <w:rPr>
          <w:rFonts w:ascii="Arial" w:hAnsi="Arial" w:cs="Arial"/>
          <w:sz w:val="24"/>
          <w:szCs w:val="24"/>
        </w:rPr>
      </w:pPr>
      <w:r w:rsidRPr="009D4E65">
        <w:rPr>
          <w:rFonts w:ascii="Arial" w:hAnsi="Arial"/>
          <w:sz w:val="24"/>
          <w:szCs w:val="24"/>
        </w:rPr>
        <w:lastRenderedPageBreak/>
        <w:t>L’antiracisme et l’équité ethnoculturelle dans les conseils scolaires.  Lignes directrices pour l’élaboration et la mise en œuvre d’une politique, 1993</w:t>
      </w:r>
    </w:p>
    <w:p w14:paraId="78C100A1" w14:textId="7E40BCA4" w:rsidR="00A94C4D" w:rsidRPr="009D4E65" w:rsidRDefault="00A94C4D" w:rsidP="009D4E65">
      <w:pPr>
        <w:pStyle w:val="ListParagraph"/>
        <w:numPr>
          <w:ilvl w:val="0"/>
          <w:numId w:val="36"/>
        </w:numPr>
        <w:rPr>
          <w:rFonts w:ascii="Arial" w:hAnsi="Arial" w:cs="Arial"/>
          <w:sz w:val="24"/>
          <w:szCs w:val="24"/>
        </w:rPr>
      </w:pPr>
      <w:r w:rsidRPr="009D4E65">
        <w:rPr>
          <w:rFonts w:ascii="Arial" w:hAnsi="Arial"/>
          <w:sz w:val="24"/>
          <w:szCs w:val="24"/>
        </w:rPr>
        <w:t xml:space="preserve">La réforme </w:t>
      </w:r>
      <w:r w:rsidR="008C0EEF" w:rsidRPr="009D4E65">
        <w:rPr>
          <w:rFonts w:ascii="Arial" w:hAnsi="Arial"/>
          <w:sz w:val="24"/>
          <w:szCs w:val="24"/>
        </w:rPr>
        <w:t xml:space="preserve">de l’enseignement </w:t>
      </w:r>
      <w:r w:rsidRPr="009D4E65">
        <w:rPr>
          <w:rFonts w:ascii="Arial" w:hAnsi="Arial"/>
          <w:sz w:val="24"/>
          <w:szCs w:val="24"/>
        </w:rPr>
        <w:t>au</w:t>
      </w:r>
      <w:r w:rsidR="008C0EEF" w:rsidRPr="009D4E65">
        <w:rPr>
          <w:rFonts w:ascii="Arial" w:hAnsi="Arial"/>
          <w:sz w:val="24"/>
          <w:szCs w:val="24"/>
        </w:rPr>
        <w:t xml:space="preserve"> palier</w:t>
      </w:r>
      <w:r w:rsidRPr="009D4E65">
        <w:rPr>
          <w:rFonts w:ascii="Arial" w:hAnsi="Arial"/>
          <w:sz w:val="24"/>
          <w:szCs w:val="24"/>
        </w:rPr>
        <w:t xml:space="preserve"> secondaire</w:t>
      </w:r>
      <w:r w:rsidR="008C0EEF" w:rsidRPr="009D4E65">
        <w:rPr>
          <w:rFonts w:ascii="Arial" w:hAnsi="Arial"/>
          <w:sz w:val="24"/>
          <w:szCs w:val="24"/>
        </w:rPr>
        <w:t xml:space="preserve"> en Ontario, 2007</w:t>
      </w:r>
    </w:p>
    <w:p w14:paraId="1F4226FD" w14:textId="1491EDF2" w:rsidR="00A94C4D" w:rsidRPr="009D4E65" w:rsidRDefault="00A94C4D" w:rsidP="009D4E65">
      <w:pPr>
        <w:pStyle w:val="ListParagraph"/>
        <w:numPr>
          <w:ilvl w:val="0"/>
          <w:numId w:val="36"/>
        </w:numPr>
        <w:rPr>
          <w:rFonts w:ascii="Arial" w:hAnsi="Arial" w:cs="Arial"/>
          <w:sz w:val="24"/>
          <w:szCs w:val="24"/>
        </w:rPr>
      </w:pPr>
      <w:r w:rsidRPr="009D4E65">
        <w:rPr>
          <w:rFonts w:ascii="Arial" w:hAnsi="Arial"/>
          <w:sz w:val="24"/>
          <w:szCs w:val="24"/>
        </w:rPr>
        <w:t>Dossier scolaire de l’Ontario</w:t>
      </w:r>
      <w:r w:rsidR="008C0EEF" w:rsidRPr="009D4E65">
        <w:rPr>
          <w:rFonts w:ascii="Arial" w:hAnsi="Arial"/>
          <w:sz w:val="24"/>
          <w:szCs w:val="24"/>
        </w:rPr>
        <w:t>, Guide 2000</w:t>
      </w:r>
    </w:p>
    <w:p w14:paraId="47DE6D2F" w14:textId="750A10D4" w:rsidR="00A94C4D" w:rsidRPr="009D4E65" w:rsidRDefault="00A94C4D" w:rsidP="009D4E65">
      <w:pPr>
        <w:pStyle w:val="ListParagraph"/>
        <w:numPr>
          <w:ilvl w:val="0"/>
          <w:numId w:val="36"/>
        </w:numPr>
        <w:rPr>
          <w:rFonts w:ascii="Arial" w:hAnsi="Arial" w:cs="Arial"/>
          <w:sz w:val="24"/>
          <w:szCs w:val="24"/>
        </w:rPr>
      </w:pPr>
      <w:r w:rsidRPr="009D4E65">
        <w:rPr>
          <w:rFonts w:ascii="Arial" w:hAnsi="Arial"/>
          <w:sz w:val="24"/>
          <w:szCs w:val="24"/>
        </w:rPr>
        <w:t xml:space="preserve">Valeurs, influences et </w:t>
      </w:r>
      <w:r w:rsidR="008C0EEF" w:rsidRPr="009D4E65">
        <w:rPr>
          <w:rFonts w:ascii="Arial" w:hAnsi="Arial"/>
          <w:sz w:val="24"/>
          <w:szCs w:val="24"/>
        </w:rPr>
        <w:t xml:space="preserve">relation avec ses </w:t>
      </w:r>
      <w:r w:rsidRPr="009D4E65">
        <w:rPr>
          <w:rFonts w:ascii="Arial" w:hAnsi="Arial"/>
          <w:sz w:val="24"/>
          <w:szCs w:val="24"/>
        </w:rPr>
        <w:t>pairs</w:t>
      </w:r>
      <w:r w:rsidR="008C0EEF" w:rsidRPr="009D4E65">
        <w:rPr>
          <w:rFonts w:ascii="Arial" w:hAnsi="Arial"/>
          <w:sz w:val="24"/>
          <w:szCs w:val="24"/>
        </w:rPr>
        <w:t>, 1996</w:t>
      </w:r>
    </w:p>
    <w:p w14:paraId="561BA55F" w14:textId="1A1C6976" w:rsidR="00345E30" w:rsidRPr="009D4E65" w:rsidRDefault="00345E30" w:rsidP="009D4E65">
      <w:pPr>
        <w:pStyle w:val="ListParagraph"/>
        <w:numPr>
          <w:ilvl w:val="0"/>
          <w:numId w:val="36"/>
        </w:numPr>
        <w:rPr>
          <w:rFonts w:ascii="Arial" w:hAnsi="Arial" w:cs="Arial"/>
          <w:sz w:val="24"/>
          <w:szCs w:val="24"/>
        </w:rPr>
      </w:pPr>
      <w:r w:rsidRPr="009D4E65">
        <w:rPr>
          <w:rFonts w:ascii="Arial" w:hAnsi="Arial"/>
          <w:sz w:val="24"/>
          <w:szCs w:val="24"/>
        </w:rPr>
        <w:t>Tracer son itinéraire vers la réussite, 2013</w:t>
      </w:r>
    </w:p>
    <w:p w14:paraId="5D35E1FB" w14:textId="49375105" w:rsidR="00A94C4D" w:rsidRPr="009D4E65" w:rsidRDefault="00A94C4D" w:rsidP="009D4E65">
      <w:pPr>
        <w:pStyle w:val="ListParagraph"/>
        <w:numPr>
          <w:ilvl w:val="0"/>
          <w:numId w:val="36"/>
        </w:numPr>
        <w:rPr>
          <w:rFonts w:ascii="Arial" w:hAnsi="Arial" w:cs="Arial"/>
          <w:sz w:val="24"/>
          <w:szCs w:val="24"/>
        </w:rPr>
      </w:pPr>
      <w:r w:rsidRPr="009D4E65">
        <w:rPr>
          <w:rFonts w:ascii="Arial" w:hAnsi="Arial"/>
          <w:sz w:val="24"/>
          <w:szCs w:val="24"/>
        </w:rPr>
        <w:t>Politique d’aménagement linguistique</w:t>
      </w:r>
      <w:r w:rsidR="00345E30" w:rsidRPr="009D4E65">
        <w:rPr>
          <w:rFonts w:ascii="Arial" w:hAnsi="Arial"/>
          <w:sz w:val="24"/>
          <w:szCs w:val="24"/>
        </w:rPr>
        <w:t xml:space="preserve"> de l’Ontario, 2004</w:t>
      </w:r>
    </w:p>
    <w:p w14:paraId="772B3166" w14:textId="77777777" w:rsidR="00A94C4D" w:rsidRPr="00567C0A" w:rsidRDefault="00A94C4D" w:rsidP="00A94C4D">
      <w:pPr>
        <w:rPr>
          <w:rFonts w:ascii="Arial" w:hAnsi="Arial"/>
          <w:lang w:val="fr-CA"/>
        </w:rPr>
      </w:pPr>
    </w:p>
    <w:p w14:paraId="70BA3BB8" w14:textId="4BF37FFF" w:rsidR="003004EF" w:rsidRDefault="003004EF" w:rsidP="003004EF">
      <w:pPr>
        <w:rPr>
          <w:rFonts w:ascii="Arial" w:hAnsi="Arial"/>
          <w:b/>
          <w:sz w:val="28"/>
          <w:szCs w:val="28"/>
          <w:lang w:val="fr-CA"/>
        </w:rPr>
      </w:pPr>
      <w:r w:rsidRPr="00567C0A">
        <w:rPr>
          <w:rFonts w:ascii="Arial" w:hAnsi="Arial"/>
          <w:b/>
          <w:sz w:val="28"/>
          <w:szCs w:val="28"/>
          <w:lang w:val="fr-CA"/>
        </w:rPr>
        <w:t>Autres ressources</w:t>
      </w:r>
    </w:p>
    <w:p w14:paraId="6C6BC9C1" w14:textId="77777777" w:rsidR="009D4E65" w:rsidRPr="00567C0A" w:rsidRDefault="009D4E65" w:rsidP="003004EF">
      <w:pPr>
        <w:rPr>
          <w:rFonts w:ascii="Arial" w:hAnsi="Arial"/>
          <w:i/>
          <w:sz w:val="28"/>
          <w:szCs w:val="28"/>
          <w:lang w:val="fr-CA"/>
        </w:rPr>
      </w:pPr>
    </w:p>
    <w:p w14:paraId="0691A15E" w14:textId="35C6816D" w:rsidR="00245E39" w:rsidRPr="009D4E65" w:rsidRDefault="00245E39" w:rsidP="009D4E65">
      <w:pPr>
        <w:pStyle w:val="ListParagraph"/>
        <w:numPr>
          <w:ilvl w:val="0"/>
          <w:numId w:val="37"/>
        </w:numPr>
        <w:rPr>
          <w:rFonts w:ascii="Arial" w:hAnsi="Arial"/>
          <w:sz w:val="24"/>
          <w:szCs w:val="24"/>
        </w:rPr>
      </w:pPr>
      <w:r w:rsidRPr="00E21C4C">
        <w:rPr>
          <w:rFonts w:ascii="Arial" w:hAnsi="Arial"/>
          <w:sz w:val="24"/>
          <w:szCs w:val="24"/>
          <w:lang w:val="en-CA"/>
        </w:rPr>
        <w:t>A</w:t>
      </w:r>
      <w:r w:rsidR="007B3B4E" w:rsidRPr="00E21C4C">
        <w:rPr>
          <w:rFonts w:ascii="Arial" w:hAnsi="Arial"/>
          <w:sz w:val="24"/>
          <w:szCs w:val="24"/>
          <w:lang w:val="en-CA"/>
        </w:rPr>
        <w:t>llard</w:t>
      </w:r>
      <w:r w:rsidRPr="00E21C4C">
        <w:rPr>
          <w:rFonts w:ascii="Arial" w:hAnsi="Arial"/>
          <w:sz w:val="24"/>
          <w:szCs w:val="24"/>
          <w:lang w:val="en-CA"/>
        </w:rPr>
        <w:t xml:space="preserve">, C.C., P.F. </w:t>
      </w:r>
      <w:proofErr w:type="spellStart"/>
      <w:r w:rsidRPr="00E21C4C">
        <w:rPr>
          <w:rFonts w:ascii="Arial" w:hAnsi="Arial"/>
          <w:sz w:val="24"/>
          <w:szCs w:val="24"/>
          <w:lang w:val="en-CA"/>
        </w:rPr>
        <w:t>G</w:t>
      </w:r>
      <w:r w:rsidR="007B3B4E" w:rsidRPr="00E21C4C">
        <w:rPr>
          <w:rFonts w:ascii="Arial" w:hAnsi="Arial"/>
          <w:sz w:val="24"/>
          <w:szCs w:val="24"/>
          <w:lang w:val="en-CA"/>
        </w:rPr>
        <w:t>oldblatt</w:t>
      </w:r>
      <w:proofErr w:type="spellEnd"/>
      <w:r w:rsidRPr="00E21C4C">
        <w:rPr>
          <w:rFonts w:ascii="Arial" w:hAnsi="Arial"/>
          <w:sz w:val="24"/>
          <w:szCs w:val="24"/>
          <w:lang w:val="en-CA"/>
        </w:rPr>
        <w:t xml:space="preserve">, J.I. </w:t>
      </w:r>
      <w:proofErr w:type="spellStart"/>
      <w:r w:rsidRPr="00E21C4C">
        <w:rPr>
          <w:rFonts w:ascii="Arial" w:hAnsi="Arial"/>
          <w:sz w:val="24"/>
          <w:szCs w:val="24"/>
          <w:lang w:val="en-CA"/>
        </w:rPr>
        <w:t>K</w:t>
      </w:r>
      <w:r w:rsidR="007B3B4E" w:rsidRPr="00E21C4C">
        <w:rPr>
          <w:rFonts w:ascii="Arial" w:hAnsi="Arial"/>
          <w:sz w:val="24"/>
          <w:szCs w:val="24"/>
          <w:lang w:val="en-CA"/>
        </w:rPr>
        <w:t>emball</w:t>
      </w:r>
      <w:proofErr w:type="spellEnd"/>
      <w:r w:rsidRPr="00E21C4C">
        <w:rPr>
          <w:rFonts w:ascii="Arial" w:hAnsi="Arial"/>
          <w:sz w:val="24"/>
          <w:szCs w:val="24"/>
          <w:lang w:val="en-CA"/>
        </w:rPr>
        <w:t>, S.A. K</w:t>
      </w:r>
      <w:r w:rsidR="007B3B4E" w:rsidRPr="00E21C4C">
        <w:rPr>
          <w:rFonts w:ascii="Arial" w:hAnsi="Arial"/>
          <w:sz w:val="24"/>
          <w:szCs w:val="24"/>
          <w:lang w:val="en-CA"/>
        </w:rPr>
        <w:t>endrick</w:t>
      </w:r>
      <w:r w:rsidRPr="00E21C4C">
        <w:rPr>
          <w:rFonts w:ascii="Arial" w:hAnsi="Arial"/>
          <w:sz w:val="24"/>
          <w:szCs w:val="24"/>
          <w:lang w:val="en-CA"/>
        </w:rPr>
        <w:t xml:space="preserve">, K.J. </w:t>
      </w:r>
      <w:proofErr w:type="spellStart"/>
      <w:r w:rsidR="007B3B4E" w:rsidRPr="00E21C4C">
        <w:rPr>
          <w:rFonts w:ascii="Arial" w:hAnsi="Arial"/>
          <w:sz w:val="24"/>
          <w:szCs w:val="24"/>
          <w:lang w:val="en-CA"/>
        </w:rPr>
        <w:t>millen</w:t>
      </w:r>
      <w:proofErr w:type="spellEnd"/>
      <w:r w:rsidRPr="00E21C4C">
        <w:rPr>
          <w:rFonts w:ascii="Arial" w:hAnsi="Arial"/>
          <w:sz w:val="24"/>
          <w:szCs w:val="24"/>
          <w:lang w:val="en-CA"/>
        </w:rPr>
        <w:t xml:space="preserve"> </w:t>
      </w:r>
      <w:proofErr w:type="gramStart"/>
      <w:r w:rsidRPr="00E21C4C">
        <w:rPr>
          <w:rFonts w:ascii="Arial" w:hAnsi="Arial"/>
          <w:sz w:val="24"/>
          <w:szCs w:val="24"/>
          <w:lang w:val="en-CA"/>
        </w:rPr>
        <w:t>et</w:t>
      </w:r>
      <w:proofErr w:type="gramEnd"/>
      <w:r w:rsidRPr="00E21C4C">
        <w:rPr>
          <w:rFonts w:ascii="Arial" w:hAnsi="Arial"/>
          <w:sz w:val="24"/>
          <w:szCs w:val="24"/>
          <w:lang w:val="en-CA"/>
        </w:rPr>
        <w:t xml:space="preserve"> D. S</w:t>
      </w:r>
      <w:r w:rsidR="007B3B4E" w:rsidRPr="00E21C4C">
        <w:rPr>
          <w:rFonts w:ascii="Arial" w:hAnsi="Arial"/>
          <w:sz w:val="24"/>
          <w:szCs w:val="24"/>
          <w:lang w:val="en-CA"/>
        </w:rPr>
        <w:t xml:space="preserve">mith. </w:t>
      </w:r>
      <w:proofErr w:type="spellStart"/>
      <w:r w:rsidRPr="009D4E65">
        <w:rPr>
          <w:rFonts w:ascii="Arial" w:hAnsi="Arial"/>
          <w:i/>
          <w:sz w:val="24"/>
          <w:szCs w:val="24"/>
        </w:rPr>
        <w:t>Becoming</w:t>
      </w:r>
      <w:proofErr w:type="spellEnd"/>
      <w:r w:rsidRPr="009D4E65">
        <w:rPr>
          <w:rFonts w:ascii="Arial" w:hAnsi="Arial"/>
          <w:i/>
          <w:sz w:val="24"/>
          <w:szCs w:val="24"/>
        </w:rPr>
        <w:t xml:space="preserve"> a </w:t>
      </w:r>
      <w:proofErr w:type="spellStart"/>
      <w:r w:rsidRPr="009D4E65">
        <w:rPr>
          <w:rFonts w:ascii="Arial" w:hAnsi="Arial"/>
          <w:i/>
          <w:sz w:val="24"/>
          <w:szCs w:val="24"/>
        </w:rPr>
        <w:t>reflective</w:t>
      </w:r>
      <w:proofErr w:type="spellEnd"/>
      <w:r w:rsidRPr="009D4E65">
        <w:rPr>
          <w:rFonts w:ascii="Arial" w:hAnsi="Arial"/>
          <w:i/>
          <w:sz w:val="24"/>
          <w:szCs w:val="24"/>
        </w:rPr>
        <w:t xml:space="preserve"> </w:t>
      </w:r>
      <w:proofErr w:type="spellStart"/>
      <w:r w:rsidRPr="009D4E65">
        <w:rPr>
          <w:rFonts w:ascii="Arial" w:hAnsi="Arial"/>
          <w:i/>
          <w:sz w:val="24"/>
          <w:szCs w:val="24"/>
        </w:rPr>
        <w:t>community</w:t>
      </w:r>
      <w:proofErr w:type="spellEnd"/>
      <w:r w:rsidRPr="009D4E65">
        <w:rPr>
          <w:rFonts w:ascii="Arial" w:hAnsi="Arial"/>
          <w:i/>
          <w:sz w:val="24"/>
          <w:szCs w:val="24"/>
        </w:rPr>
        <w:t xml:space="preserve"> of practice</w:t>
      </w:r>
      <w:r w:rsidRPr="009D4E65">
        <w:rPr>
          <w:rFonts w:ascii="Arial" w:hAnsi="Arial"/>
          <w:sz w:val="24"/>
          <w:szCs w:val="24"/>
        </w:rPr>
        <w:t xml:space="preserve"> dans </w:t>
      </w:r>
      <w:proofErr w:type="spellStart"/>
      <w:r w:rsidRPr="009D4E65">
        <w:rPr>
          <w:rFonts w:ascii="Arial" w:hAnsi="Arial"/>
          <w:sz w:val="24"/>
          <w:szCs w:val="24"/>
        </w:rPr>
        <w:t>Reflective</w:t>
      </w:r>
      <w:proofErr w:type="spellEnd"/>
      <w:r w:rsidRPr="009D4E65">
        <w:rPr>
          <w:rFonts w:ascii="Arial" w:hAnsi="Arial"/>
          <w:sz w:val="24"/>
          <w:szCs w:val="24"/>
        </w:rPr>
        <w:t xml:space="preserve"> Practice (8)3; pages 299 à 314; 2007</w:t>
      </w:r>
    </w:p>
    <w:p w14:paraId="6865FAE7" w14:textId="77777777" w:rsidR="00F7609E" w:rsidRPr="00E21C4C" w:rsidRDefault="00F7609E" w:rsidP="00F7609E">
      <w:pPr>
        <w:pStyle w:val="ListParagraph"/>
        <w:numPr>
          <w:ilvl w:val="0"/>
          <w:numId w:val="37"/>
        </w:numPr>
        <w:rPr>
          <w:rFonts w:ascii="Arial" w:hAnsi="Arial"/>
          <w:sz w:val="24"/>
          <w:szCs w:val="24"/>
          <w:lang w:val="en-CA"/>
        </w:rPr>
      </w:pPr>
      <w:r w:rsidRPr="00E21C4C">
        <w:rPr>
          <w:rFonts w:ascii="Arial" w:hAnsi="Arial"/>
          <w:sz w:val="24"/>
          <w:szCs w:val="24"/>
          <w:lang w:val="en-CA"/>
        </w:rPr>
        <w:t>Blasé, J., &amp; Blasé, J.  (1997)</w:t>
      </w:r>
      <w:proofErr w:type="gramStart"/>
      <w:r w:rsidRPr="00E21C4C">
        <w:rPr>
          <w:rFonts w:ascii="Arial" w:hAnsi="Arial"/>
          <w:sz w:val="24"/>
          <w:szCs w:val="24"/>
          <w:lang w:val="en-CA"/>
        </w:rPr>
        <w:t xml:space="preserve">.  </w:t>
      </w:r>
      <w:r w:rsidRPr="00E21C4C">
        <w:rPr>
          <w:rFonts w:ascii="Arial" w:hAnsi="Arial"/>
          <w:sz w:val="24"/>
          <w:szCs w:val="24"/>
          <w:u w:val="single"/>
          <w:lang w:val="en-CA"/>
        </w:rPr>
        <w:t>The</w:t>
      </w:r>
      <w:proofErr w:type="gramEnd"/>
      <w:r w:rsidRPr="00E21C4C">
        <w:rPr>
          <w:rFonts w:ascii="Arial" w:hAnsi="Arial"/>
          <w:sz w:val="24"/>
          <w:szCs w:val="24"/>
          <w:u w:val="single"/>
          <w:lang w:val="en-CA"/>
        </w:rPr>
        <w:t xml:space="preserve"> Fire is Back!  Principals Sharing School </w:t>
      </w:r>
      <w:proofErr w:type="gramStart"/>
      <w:r w:rsidRPr="00E21C4C">
        <w:rPr>
          <w:rFonts w:ascii="Arial" w:hAnsi="Arial"/>
          <w:sz w:val="24"/>
          <w:szCs w:val="24"/>
          <w:u w:val="single"/>
          <w:lang w:val="en-CA"/>
        </w:rPr>
        <w:t>Governance</w:t>
      </w:r>
      <w:r w:rsidRPr="00E21C4C">
        <w:rPr>
          <w:rFonts w:ascii="Arial" w:hAnsi="Arial"/>
          <w:sz w:val="24"/>
          <w:szCs w:val="24"/>
          <w:lang w:val="en-CA"/>
        </w:rPr>
        <w:t xml:space="preserve"> .</w:t>
      </w:r>
      <w:proofErr w:type="gramEnd"/>
      <w:r w:rsidRPr="00E21C4C">
        <w:rPr>
          <w:rFonts w:ascii="Arial" w:hAnsi="Arial"/>
          <w:sz w:val="24"/>
          <w:szCs w:val="24"/>
          <w:lang w:val="en-CA"/>
        </w:rPr>
        <w:t xml:space="preserve"> Thousand-Oaks;  Corwin Press</w:t>
      </w:r>
    </w:p>
    <w:p w14:paraId="4FB25DC4" w14:textId="77777777" w:rsidR="00F7609E" w:rsidRPr="00E21C4C" w:rsidRDefault="00F7609E" w:rsidP="00F7609E">
      <w:pPr>
        <w:pStyle w:val="ListParagraph"/>
        <w:numPr>
          <w:ilvl w:val="0"/>
          <w:numId w:val="37"/>
        </w:numPr>
        <w:rPr>
          <w:rFonts w:ascii="Arial" w:hAnsi="Arial"/>
          <w:sz w:val="24"/>
          <w:szCs w:val="24"/>
          <w:lang w:val="en-CA"/>
        </w:rPr>
      </w:pPr>
      <w:r w:rsidRPr="00E21C4C">
        <w:rPr>
          <w:rFonts w:ascii="Arial" w:hAnsi="Arial"/>
          <w:sz w:val="24"/>
          <w:szCs w:val="24"/>
          <w:lang w:val="en-CA"/>
        </w:rPr>
        <w:t xml:space="preserve">Booth, David &amp; </w:t>
      </w:r>
      <w:proofErr w:type="spellStart"/>
      <w:r w:rsidRPr="00E21C4C">
        <w:rPr>
          <w:rFonts w:ascii="Arial" w:hAnsi="Arial"/>
          <w:sz w:val="24"/>
          <w:szCs w:val="24"/>
          <w:lang w:val="en-CA"/>
        </w:rPr>
        <w:t>Rowsell</w:t>
      </w:r>
      <w:proofErr w:type="spellEnd"/>
      <w:r w:rsidRPr="00E21C4C">
        <w:rPr>
          <w:rFonts w:ascii="Arial" w:hAnsi="Arial"/>
          <w:sz w:val="24"/>
          <w:szCs w:val="24"/>
          <w:lang w:val="en-CA"/>
        </w:rPr>
        <w:t xml:space="preserve">, Jennifer (2007). </w:t>
      </w:r>
      <w:r w:rsidRPr="00E21C4C">
        <w:rPr>
          <w:rFonts w:ascii="Arial" w:hAnsi="Arial"/>
          <w:sz w:val="24"/>
          <w:szCs w:val="24"/>
          <w:u w:val="single"/>
          <w:lang w:val="en-CA"/>
        </w:rPr>
        <w:t>The Literacy Principal.  Leading, supporting and assessing reading and writing initiatives</w:t>
      </w:r>
      <w:r w:rsidRPr="00E21C4C">
        <w:rPr>
          <w:rFonts w:ascii="Arial" w:hAnsi="Arial"/>
          <w:sz w:val="24"/>
          <w:szCs w:val="24"/>
          <w:lang w:val="en-CA"/>
        </w:rPr>
        <w:t>.  Pembroke 2</w:t>
      </w:r>
      <w:r w:rsidRPr="00E21C4C">
        <w:rPr>
          <w:rFonts w:ascii="Arial" w:hAnsi="Arial"/>
          <w:sz w:val="24"/>
          <w:szCs w:val="24"/>
          <w:vertAlign w:val="superscript"/>
          <w:lang w:val="en-CA"/>
        </w:rPr>
        <w:t>nd</w:t>
      </w:r>
      <w:r w:rsidRPr="00E21C4C">
        <w:rPr>
          <w:rFonts w:ascii="Arial" w:hAnsi="Arial"/>
          <w:sz w:val="24"/>
          <w:szCs w:val="24"/>
          <w:lang w:val="en-CA"/>
        </w:rPr>
        <w:t xml:space="preserve"> edition</w:t>
      </w:r>
    </w:p>
    <w:p w14:paraId="65A2CE3B" w14:textId="58351B8E" w:rsidR="00F7609E" w:rsidRPr="009D4E65" w:rsidRDefault="00F7609E" w:rsidP="00F7609E">
      <w:pPr>
        <w:pStyle w:val="ListParagraph"/>
        <w:numPr>
          <w:ilvl w:val="0"/>
          <w:numId w:val="37"/>
        </w:numPr>
        <w:rPr>
          <w:rFonts w:ascii="Arial" w:hAnsi="Arial"/>
          <w:sz w:val="24"/>
          <w:szCs w:val="24"/>
        </w:rPr>
      </w:pPr>
      <w:r w:rsidRPr="009D4E65">
        <w:rPr>
          <w:rFonts w:ascii="Arial" w:hAnsi="Arial"/>
          <w:sz w:val="24"/>
          <w:szCs w:val="24"/>
        </w:rPr>
        <w:t xml:space="preserve">Bradshaw, John. (2010) </w:t>
      </w:r>
      <w:r w:rsidR="00856B08">
        <w:rPr>
          <w:rFonts w:ascii="Arial" w:hAnsi="Arial"/>
          <w:sz w:val="24"/>
          <w:szCs w:val="24"/>
          <w:u w:val="single"/>
        </w:rPr>
        <w:t>Découvrir ses</w:t>
      </w:r>
      <w:r w:rsidRPr="009D4E65">
        <w:rPr>
          <w:rFonts w:ascii="Arial" w:hAnsi="Arial"/>
          <w:sz w:val="24"/>
          <w:szCs w:val="24"/>
          <w:u w:val="single"/>
        </w:rPr>
        <w:t xml:space="preserve"> valeurs vers l’intégrité. </w:t>
      </w:r>
      <w:r w:rsidR="00544A8F" w:rsidRPr="009D4E65">
        <w:rPr>
          <w:rFonts w:ascii="Arial" w:hAnsi="Arial"/>
          <w:sz w:val="24"/>
          <w:szCs w:val="24"/>
        </w:rPr>
        <w:t>Éditions</w:t>
      </w:r>
      <w:r w:rsidRPr="009D4E65">
        <w:rPr>
          <w:rFonts w:ascii="Arial" w:hAnsi="Arial"/>
          <w:sz w:val="24"/>
          <w:szCs w:val="24"/>
        </w:rPr>
        <w:t xml:space="preserve"> de l’homme</w:t>
      </w:r>
    </w:p>
    <w:p w14:paraId="5E58B55F" w14:textId="4F62F935" w:rsidR="00F7609E" w:rsidRPr="009D4E65" w:rsidRDefault="00F7609E" w:rsidP="00F7609E">
      <w:pPr>
        <w:pStyle w:val="ListParagraph"/>
        <w:numPr>
          <w:ilvl w:val="0"/>
          <w:numId w:val="37"/>
        </w:numPr>
        <w:rPr>
          <w:rFonts w:ascii="Arial" w:hAnsi="Arial"/>
          <w:sz w:val="24"/>
          <w:szCs w:val="24"/>
        </w:rPr>
      </w:pPr>
      <w:proofErr w:type="spellStart"/>
      <w:r w:rsidRPr="009D4E65">
        <w:rPr>
          <w:rFonts w:ascii="Arial" w:hAnsi="Arial"/>
          <w:sz w:val="24"/>
          <w:szCs w:val="24"/>
        </w:rPr>
        <w:t>Coccos</w:t>
      </w:r>
      <w:proofErr w:type="spellEnd"/>
      <w:r w:rsidRPr="009D4E65">
        <w:rPr>
          <w:rFonts w:ascii="Arial" w:hAnsi="Arial"/>
          <w:sz w:val="24"/>
          <w:szCs w:val="24"/>
        </w:rPr>
        <w:t xml:space="preserve">, Gilles. (2010) </w:t>
      </w:r>
      <w:r w:rsidR="003004EF" w:rsidRPr="009D4E65">
        <w:rPr>
          <w:rFonts w:ascii="Arial" w:hAnsi="Arial"/>
          <w:sz w:val="24"/>
          <w:szCs w:val="24"/>
          <w:u w:val="single"/>
        </w:rPr>
        <w:t>Développez vos compé</w:t>
      </w:r>
      <w:r w:rsidRPr="009D4E65">
        <w:rPr>
          <w:rFonts w:ascii="Arial" w:hAnsi="Arial"/>
          <w:sz w:val="24"/>
          <w:szCs w:val="24"/>
          <w:u w:val="single"/>
        </w:rPr>
        <w:t xml:space="preserve">tences émotionnelles. </w:t>
      </w:r>
    </w:p>
    <w:p w14:paraId="588CD5A4" w14:textId="740ED4CC" w:rsidR="00F7609E" w:rsidRPr="009D4E65" w:rsidRDefault="00F7609E" w:rsidP="00F7609E">
      <w:pPr>
        <w:pStyle w:val="ListParagraph"/>
        <w:numPr>
          <w:ilvl w:val="0"/>
          <w:numId w:val="37"/>
        </w:numPr>
        <w:rPr>
          <w:rFonts w:ascii="Arial" w:hAnsi="Arial"/>
          <w:sz w:val="24"/>
          <w:szCs w:val="24"/>
        </w:rPr>
      </w:pPr>
      <w:r w:rsidRPr="00E21C4C">
        <w:rPr>
          <w:rFonts w:ascii="Arial" w:hAnsi="Arial"/>
          <w:sz w:val="24"/>
          <w:szCs w:val="24"/>
          <w:lang w:val="en-CA"/>
        </w:rPr>
        <w:t xml:space="preserve">Covey, Stephen. (1992) </w:t>
      </w:r>
      <w:r w:rsidRPr="00E21C4C">
        <w:rPr>
          <w:rFonts w:ascii="Arial" w:hAnsi="Arial"/>
          <w:sz w:val="24"/>
          <w:szCs w:val="24"/>
          <w:u w:val="single"/>
          <w:lang w:val="en-CA"/>
        </w:rPr>
        <w:t>Principal Centered Leadership</w:t>
      </w:r>
      <w:r w:rsidRPr="00E21C4C">
        <w:rPr>
          <w:rFonts w:ascii="Arial" w:hAnsi="Arial"/>
          <w:sz w:val="24"/>
          <w:szCs w:val="24"/>
          <w:lang w:val="en-CA"/>
        </w:rPr>
        <w:t xml:space="preserve">. </w:t>
      </w:r>
      <w:proofErr w:type="spellStart"/>
      <w:r w:rsidRPr="009D4E65">
        <w:rPr>
          <w:rFonts w:ascii="Arial" w:hAnsi="Arial"/>
          <w:sz w:val="24"/>
          <w:szCs w:val="24"/>
        </w:rPr>
        <w:t>Covey</w:t>
      </w:r>
      <w:proofErr w:type="spellEnd"/>
      <w:r w:rsidRPr="009D4E65">
        <w:rPr>
          <w:rFonts w:ascii="Arial" w:hAnsi="Arial"/>
          <w:sz w:val="24"/>
          <w:szCs w:val="24"/>
        </w:rPr>
        <w:t xml:space="preserve"> Leadership Center Inc.</w:t>
      </w:r>
    </w:p>
    <w:p w14:paraId="714A49F2" w14:textId="77777777" w:rsidR="00F7609E" w:rsidRPr="00E21C4C" w:rsidRDefault="00F7609E" w:rsidP="00F7609E">
      <w:pPr>
        <w:pStyle w:val="ListParagraph"/>
        <w:numPr>
          <w:ilvl w:val="0"/>
          <w:numId w:val="37"/>
        </w:numPr>
        <w:rPr>
          <w:rFonts w:ascii="Arial" w:hAnsi="Arial"/>
          <w:sz w:val="24"/>
          <w:szCs w:val="24"/>
          <w:lang w:val="en-CA"/>
        </w:rPr>
      </w:pPr>
      <w:r w:rsidRPr="00E21C4C">
        <w:rPr>
          <w:rFonts w:ascii="Arial" w:hAnsi="Arial"/>
          <w:sz w:val="24"/>
          <w:szCs w:val="24"/>
          <w:lang w:val="en-CA"/>
        </w:rPr>
        <w:t>Day, C.</w:t>
      </w:r>
      <w:proofErr w:type="gramStart"/>
      <w:r w:rsidRPr="00E21C4C">
        <w:rPr>
          <w:rFonts w:ascii="Arial" w:hAnsi="Arial"/>
          <w:sz w:val="24"/>
          <w:szCs w:val="24"/>
          <w:lang w:val="en-CA"/>
        </w:rPr>
        <w:t>,</w:t>
      </w:r>
      <w:proofErr w:type="spellStart"/>
      <w:r w:rsidRPr="00E21C4C">
        <w:rPr>
          <w:rFonts w:ascii="Arial" w:hAnsi="Arial"/>
          <w:sz w:val="24"/>
          <w:szCs w:val="24"/>
          <w:lang w:val="en-CA"/>
        </w:rPr>
        <w:t>Zaccaro</w:t>
      </w:r>
      <w:proofErr w:type="spellEnd"/>
      <w:proofErr w:type="gramEnd"/>
      <w:r w:rsidRPr="00E21C4C">
        <w:rPr>
          <w:rFonts w:ascii="Arial" w:hAnsi="Arial"/>
          <w:sz w:val="24"/>
          <w:szCs w:val="24"/>
          <w:lang w:val="en-CA"/>
        </w:rPr>
        <w:t xml:space="preserve"> Stephen, </w:t>
      </w:r>
      <w:proofErr w:type="spellStart"/>
      <w:r w:rsidRPr="00E21C4C">
        <w:rPr>
          <w:rFonts w:ascii="Arial" w:hAnsi="Arial"/>
          <w:sz w:val="24"/>
          <w:szCs w:val="24"/>
          <w:lang w:val="en-CA"/>
        </w:rPr>
        <w:t>Halpin</w:t>
      </w:r>
      <w:proofErr w:type="spellEnd"/>
      <w:r w:rsidRPr="00E21C4C">
        <w:rPr>
          <w:rFonts w:ascii="Arial" w:hAnsi="Arial"/>
          <w:sz w:val="24"/>
          <w:szCs w:val="24"/>
          <w:lang w:val="en-CA"/>
        </w:rPr>
        <w:t xml:space="preserve">, Stanley (2004). </w:t>
      </w:r>
      <w:r w:rsidRPr="00E21C4C">
        <w:rPr>
          <w:rFonts w:ascii="Arial" w:hAnsi="Arial"/>
          <w:sz w:val="24"/>
          <w:szCs w:val="24"/>
          <w:u w:val="single"/>
          <w:lang w:val="en-CA"/>
        </w:rPr>
        <w:t>Leader Development for Transforming Organizations Growing Leaders for Tomorrow</w:t>
      </w:r>
    </w:p>
    <w:p w14:paraId="0B75D609" w14:textId="6B702204" w:rsidR="00F7609E" w:rsidRPr="009D4E65" w:rsidRDefault="00F7609E"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t>Dufour</w:t>
      </w:r>
      <w:proofErr w:type="spellEnd"/>
      <w:r w:rsidRPr="00E21C4C">
        <w:rPr>
          <w:rFonts w:ascii="Arial" w:hAnsi="Arial"/>
          <w:sz w:val="24"/>
          <w:szCs w:val="24"/>
          <w:lang w:val="en-CA"/>
        </w:rPr>
        <w:t xml:space="preserve">, Richard. </w:t>
      </w:r>
      <w:proofErr w:type="spellStart"/>
      <w:r w:rsidRPr="00E21C4C">
        <w:rPr>
          <w:rFonts w:ascii="Arial" w:hAnsi="Arial"/>
          <w:sz w:val="24"/>
          <w:szCs w:val="24"/>
          <w:lang w:val="en-CA"/>
        </w:rPr>
        <w:t>Dufour</w:t>
      </w:r>
      <w:proofErr w:type="spellEnd"/>
      <w:r w:rsidRPr="00E21C4C">
        <w:rPr>
          <w:rFonts w:ascii="Arial" w:hAnsi="Arial"/>
          <w:sz w:val="24"/>
          <w:szCs w:val="24"/>
          <w:lang w:val="en-CA"/>
        </w:rPr>
        <w:t xml:space="preserve">, </w:t>
      </w:r>
      <w:proofErr w:type="gramStart"/>
      <w:r w:rsidRPr="00E21C4C">
        <w:rPr>
          <w:rFonts w:ascii="Arial" w:hAnsi="Arial"/>
          <w:sz w:val="24"/>
          <w:szCs w:val="24"/>
          <w:lang w:val="en-CA"/>
        </w:rPr>
        <w:t>Rebecca  &amp;</w:t>
      </w:r>
      <w:proofErr w:type="gramEnd"/>
      <w:r w:rsidRPr="00E21C4C">
        <w:rPr>
          <w:rFonts w:ascii="Arial" w:hAnsi="Arial"/>
          <w:sz w:val="24"/>
          <w:szCs w:val="24"/>
          <w:lang w:val="en-CA"/>
        </w:rPr>
        <w:t xml:space="preserve"> </w:t>
      </w:r>
      <w:proofErr w:type="spellStart"/>
      <w:r w:rsidRPr="00E21C4C">
        <w:rPr>
          <w:rFonts w:ascii="Arial" w:hAnsi="Arial"/>
          <w:sz w:val="24"/>
          <w:szCs w:val="24"/>
          <w:lang w:val="en-CA"/>
        </w:rPr>
        <w:t>Eaker</w:t>
      </w:r>
      <w:proofErr w:type="spellEnd"/>
      <w:r w:rsidRPr="00E21C4C">
        <w:rPr>
          <w:rFonts w:ascii="Arial" w:hAnsi="Arial"/>
          <w:sz w:val="24"/>
          <w:szCs w:val="24"/>
          <w:lang w:val="en-CA"/>
        </w:rPr>
        <w:t xml:space="preserve">, Robert. (2004) </w:t>
      </w:r>
      <w:r w:rsidRPr="00E21C4C">
        <w:rPr>
          <w:rFonts w:ascii="Arial" w:hAnsi="Arial"/>
          <w:sz w:val="24"/>
          <w:szCs w:val="24"/>
          <w:u w:val="single"/>
          <w:lang w:val="en-CA"/>
        </w:rPr>
        <w:t xml:space="preserve">Whatever It Takes. </w:t>
      </w:r>
      <w:r w:rsidRPr="009D4E65">
        <w:rPr>
          <w:rFonts w:ascii="Arial" w:hAnsi="Arial"/>
          <w:sz w:val="24"/>
          <w:szCs w:val="24"/>
          <w:u w:val="single"/>
        </w:rPr>
        <w:t xml:space="preserve">How Professional Learning </w:t>
      </w:r>
      <w:proofErr w:type="spellStart"/>
      <w:r w:rsidRPr="009D4E65">
        <w:rPr>
          <w:rFonts w:ascii="Arial" w:hAnsi="Arial"/>
          <w:sz w:val="24"/>
          <w:szCs w:val="24"/>
          <w:u w:val="single"/>
        </w:rPr>
        <w:t>Communities</w:t>
      </w:r>
      <w:proofErr w:type="spellEnd"/>
      <w:r w:rsidRPr="009D4E65">
        <w:rPr>
          <w:rFonts w:ascii="Arial" w:hAnsi="Arial"/>
          <w:sz w:val="24"/>
          <w:szCs w:val="24"/>
          <w:u w:val="single"/>
        </w:rPr>
        <w:t xml:space="preserve"> </w:t>
      </w:r>
      <w:proofErr w:type="spellStart"/>
      <w:r w:rsidRPr="009D4E65">
        <w:rPr>
          <w:rFonts w:ascii="Arial" w:hAnsi="Arial"/>
          <w:sz w:val="24"/>
          <w:szCs w:val="24"/>
          <w:u w:val="single"/>
        </w:rPr>
        <w:t>Respond</w:t>
      </w:r>
      <w:proofErr w:type="spellEnd"/>
      <w:r w:rsidRPr="009D4E65">
        <w:rPr>
          <w:rFonts w:ascii="Arial" w:hAnsi="Arial"/>
          <w:sz w:val="24"/>
          <w:szCs w:val="24"/>
          <w:u w:val="single"/>
        </w:rPr>
        <w:t xml:space="preserve"> </w:t>
      </w:r>
      <w:proofErr w:type="spellStart"/>
      <w:r w:rsidRPr="009D4E65">
        <w:rPr>
          <w:rFonts w:ascii="Arial" w:hAnsi="Arial"/>
          <w:sz w:val="24"/>
          <w:szCs w:val="24"/>
          <w:u w:val="single"/>
        </w:rPr>
        <w:t>When</w:t>
      </w:r>
      <w:proofErr w:type="spellEnd"/>
      <w:r w:rsidRPr="009D4E65">
        <w:rPr>
          <w:rFonts w:ascii="Arial" w:hAnsi="Arial"/>
          <w:sz w:val="24"/>
          <w:szCs w:val="24"/>
          <w:u w:val="single"/>
        </w:rPr>
        <w:t xml:space="preserve"> Kids </w:t>
      </w:r>
      <w:proofErr w:type="spellStart"/>
      <w:r w:rsidRPr="009D4E65">
        <w:rPr>
          <w:rFonts w:ascii="Arial" w:hAnsi="Arial"/>
          <w:sz w:val="24"/>
          <w:szCs w:val="24"/>
          <w:u w:val="single"/>
        </w:rPr>
        <w:t>Don’t</w:t>
      </w:r>
      <w:proofErr w:type="spellEnd"/>
      <w:r w:rsidRPr="009D4E65">
        <w:rPr>
          <w:rFonts w:ascii="Arial" w:hAnsi="Arial"/>
          <w:sz w:val="24"/>
          <w:szCs w:val="24"/>
          <w:u w:val="single"/>
        </w:rPr>
        <w:t xml:space="preserve"> </w:t>
      </w:r>
      <w:proofErr w:type="spellStart"/>
      <w:r w:rsidRPr="009D4E65">
        <w:rPr>
          <w:rFonts w:ascii="Arial" w:hAnsi="Arial"/>
          <w:sz w:val="24"/>
          <w:szCs w:val="24"/>
          <w:u w:val="single"/>
        </w:rPr>
        <w:t>Learn</w:t>
      </w:r>
      <w:proofErr w:type="spellEnd"/>
      <w:r w:rsidR="009D4E65" w:rsidRPr="009D4E65">
        <w:rPr>
          <w:rFonts w:ascii="Arial" w:hAnsi="Arial"/>
          <w:sz w:val="24"/>
          <w:szCs w:val="24"/>
        </w:rPr>
        <w:t xml:space="preserve"> </w:t>
      </w:r>
    </w:p>
    <w:p w14:paraId="2D46F64B" w14:textId="745BF816" w:rsidR="00F7609E" w:rsidRPr="00E21C4C" w:rsidRDefault="00F7609E" w:rsidP="00F7609E">
      <w:pPr>
        <w:pStyle w:val="ListParagraph"/>
        <w:numPr>
          <w:ilvl w:val="0"/>
          <w:numId w:val="37"/>
        </w:numPr>
        <w:rPr>
          <w:rFonts w:ascii="Arial" w:hAnsi="Arial"/>
          <w:sz w:val="24"/>
          <w:szCs w:val="24"/>
          <w:lang w:val="en-CA"/>
        </w:rPr>
      </w:pPr>
      <w:proofErr w:type="spellStart"/>
      <w:r w:rsidRPr="00E21C4C">
        <w:rPr>
          <w:rFonts w:ascii="Arial" w:hAnsi="Arial"/>
          <w:sz w:val="24"/>
          <w:szCs w:val="24"/>
          <w:lang w:val="en-CA"/>
        </w:rPr>
        <w:t>Dufour</w:t>
      </w:r>
      <w:proofErr w:type="spellEnd"/>
      <w:r w:rsidRPr="00E21C4C">
        <w:rPr>
          <w:rFonts w:ascii="Arial" w:hAnsi="Arial"/>
          <w:sz w:val="24"/>
          <w:szCs w:val="24"/>
          <w:lang w:val="en-CA"/>
        </w:rPr>
        <w:t xml:space="preserve">, Richard. </w:t>
      </w:r>
      <w:proofErr w:type="spellStart"/>
      <w:r w:rsidRPr="00E21C4C">
        <w:rPr>
          <w:rFonts w:ascii="Arial" w:hAnsi="Arial"/>
          <w:sz w:val="24"/>
          <w:szCs w:val="24"/>
          <w:lang w:val="en-CA"/>
        </w:rPr>
        <w:t>Dufour</w:t>
      </w:r>
      <w:proofErr w:type="spellEnd"/>
      <w:r w:rsidRPr="00E21C4C">
        <w:rPr>
          <w:rFonts w:ascii="Arial" w:hAnsi="Arial"/>
          <w:sz w:val="24"/>
          <w:szCs w:val="24"/>
          <w:lang w:val="en-CA"/>
        </w:rPr>
        <w:t xml:space="preserve">, Rebecca &amp; </w:t>
      </w:r>
      <w:proofErr w:type="spellStart"/>
      <w:r w:rsidRPr="00E21C4C">
        <w:rPr>
          <w:rFonts w:ascii="Arial" w:hAnsi="Arial"/>
          <w:sz w:val="24"/>
          <w:szCs w:val="24"/>
          <w:lang w:val="en-CA"/>
        </w:rPr>
        <w:t>Eaker</w:t>
      </w:r>
      <w:proofErr w:type="spellEnd"/>
      <w:r w:rsidRPr="00E21C4C">
        <w:rPr>
          <w:rFonts w:ascii="Arial" w:hAnsi="Arial"/>
          <w:sz w:val="24"/>
          <w:szCs w:val="24"/>
          <w:lang w:val="en-CA"/>
        </w:rPr>
        <w:t xml:space="preserve">, Robert (2012) </w:t>
      </w:r>
      <w:r w:rsidRPr="00E21C4C">
        <w:rPr>
          <w:rFonts w:ascii="Arial" w:hAnsi="Arial"/>
          <w:sz w:val="24"/>
          <w:szCs w:val="24"/>
          <w:u w:val="single"/>
          <w:lang w:val="en-CA"/>
        </w:rPr>
        <w:t>The School Leader’s Guide to PLC’S at Work</w:t>
      </w:r>
    </w:p>
    <w:p w14:paraId="7EAF9442" w14:textId="140193ED" w:rsidR="00F7609E" w:rsidRPr="009D4E65" w:rsidRDefault="00F7609E" w:rsidP="00F7609E">
      <w:pPr>
        <w:pStyle w:val="ListParagraph"/>
        <w:numPr>
          <w:ilvl w:val="0"/>
          <w:numId w:val="37"/>
        </w:numPr>
        <w:rPr>
          <w:rFonts w:ascii="Arial" w:hAnsi="Arial"/>
          <w:sz w:val="24"/>
          <w:szCs w:val="24"/>
        </w:rPr>
      </w:pPr>
      <w:r w:rsidRPr="009D4E65">
        <w:rPr>
          <w:rFonts w:ascii="Arial" w:hAnsi="Arial"/>
          <w:sz w:val="24"/>
          <w:szCs w:val="24"/>
        </w:rPr>
        <w:t xml:space="preserve">Dufour, Richard &amp; </w:t>
      </w:r>
      <w:proofErr w:type="spellStart"/>
      <w:r w:rsidRPr="009D4E65">
        <w:rPr>
          <w:rFonts w:ascii="Arial" w:hAnsi="Arial"/>
          <w:sz w:val="24"/>
          <w:szCs w:val="24"/>
        </w:rPr>
        <w:t>Eaker</w:t>
      </w:r>
      <w:proofErr w:type="spellEnd"/>
      <w:r w:rsidRPr="009D4E65">
        <w:rPr>
          <w:rFonts w:ascii="Arial" w:hAnsi="Arial"/>
          <w:sz w:val="24"/>
          <w:szCs w:val="24"/>
        </w:rPr>
        <w:t xml:space="preserve">, Robert. (2004) </w:t>
      </w:r>
      <w:r w:rsidRPr="009D4E65">
        <w:rPr>
          <w:rFonts w:ascii="Arial" w:hAnsi="Arial"/>
          <w:sz w:val="24"/>
          <w:szCs w:val="24"/>
          <w:u w:val="single"/>
        </w:rPr>
        <w:t>Communautés d’apprentissage professionnelles.  Méthodes d’amélioration du rendement scolaire</w:t>
      </w:r>
    </w:p>
    <w:p w14:paraId="5BF16351" w14:textId="77777777" w:rsidR="00F7609E" w:rsidRPr="00E21C4C" w:rsidRDefault="00F7609E" w:rsidP="00F7609E">
      <w:pPr>
        <w:pStyle w:val="ListParagraph"/>
        <w:numPr>
          <w:ilvl w:val="0"/>
          <w:numId w:val="37"/>
        </w:numPr>
        <w:rPr>
          <w:rFonts w:ascii="Arial" w:hAnsi="Arial"/>
          <w:sz w:val="24"/>
          <w:szCs w:val="24"/>
          <w:lang w:val="en-CA"/>
        </w:rPr>
      </w:pPr>
      <w:proofErr w:type="spellStart"/>
      <w:r w:rsidRPr="00E21C4C">
        <w:rPr>
          <w:rFonts w:ascii="Arial" w:hAnsi="Arial"/>
          <w:sz w:val="24"/>
          <w:szCs w:val="24"/>
          <w:lang w:val="en-CA"/>
        </w:rPr>
        <w:t>Dufour</w:t>
      </w:r>
      <w:proofErr w:type="spellEnd"/>
      <w:r w:rsidRPr="00E21C4C">
        <w:rPr>
          <w:rFonts w:ascii="Arial" w:hAnsi="Arial"/>
          <w:sz w:val="24"/>
          <w:szCs w:val="24"/>
          <w:lang w:val="en-CA"/>
        </w:rPr>
        <w:t xml:space="preserve">, </w:t>
      </w:r>
      <w:proofErr w:type="spellStart"/>
      <w:r w:rsidRPr="00E21C4C">
        <w:rPr>
          <w:rFonts w:ascii="Arial" w:hAnsi="Arial"/>
          <w:sz w:val="24"/>
          <w:szCs w:val="24"/>
          <w:lang w:val="en-CA"/>
        </w:rPr>
        <w:t>Dufour</w:t>
      </w:r>
      <w:proofErr w:type="spellEnd"/>
      <w:r w:rsidRPr="00E21C4C">
        <w:rPr>
          <w:rFonts w:ascii="Arial" w:hAnsi="Arial"/>
          <w:sz w:val="24"/>
          <w:szCs w:val="24"/>
          <w:lang w:val="en-CA"/>
        </w:rPr>
        <w:t xml:space="preserve">, </w:t>
      </w:r>
      <w:proofErr w:type="spellStart"/>
      <w:r w:rsidRPr="00E21C4C">
        <w:rPr>
          <w:rFonts w:ascii="Arial" w:hAnsi="Arial"/>
          <w:sz w:val="24"/>
          <w:szCs w:val="24"/>
          <w:lang w:val="en-CA"/>
        </w:rPr>
        <w:t>Eaker</w:t>
      </w:r>
      <w:proofErr w:type="spellEnd"/>
      <w:r w:rsidRPr="00E21C4C">
        <w:rPr>
          <w:rFonts w:ascii="Arial" w:hAnsi="Arial"/>
          <w:sz w:val="24"/>
          <w:szCs w:val="24"/>
          <w:lang w:val="en-CA"/>
        </w:rPr>
        <w:t xml:space="preserve"> &amp; </w:t>
      </w:r>
      <w:proofErr w:type="spellStart"/>
      <w:r w:rsidRPr="00E21C4C">
        <w:rPr>
          <w:rFonts w:ascii="Arial" w:hAnsi="Arial"/>
          <w:sz w:val="24"/>
          <w:szCs w:val="24"/>
          <w:lang w:val="en-CA"/>
        </w:rPr>
        <w:t>Karkanek</w:t>
      </w:r>
      <w:proofErr w:type="spellEnd"/>
      <w:r w:rsidRPr="00E21C4C">
        <w:rPr>
          <w:rFonts w:ascii="Arial" w:hAnsi="Arial"/>
          <w:sz w:val="24"/>
          <w:szCs w:val="24"/>
          <w:lang w:val="en-CA"/>
        </w:rPr>
        <w:t xml:space="preserve"> (2009) </w:t>
      </w:r>
      <w:r w:rsidRPr="00E21C4C">
        <w:rPr>
          <w:rFonts w:ascii="Arial" w:hAnsi="Arial"/>
          <w:sz w:val="24"/>
          <w:szCs w:val="24"/>
          <w:u w:val="single"/>
          <w:lang w:val="en-CA"/>
        </w:rPr>
        <w:t>Raising the Bar and Closing the Gap : Whatever it Take</w:t>
      </w:r>
    </w:p>
    <w:p w14:paraId="6E36B0C6" w14:textId="77777777" w:rsidR="00F7609E" w:rsidRPr="009D4E65" w:rsidRDefault="00F7609E" w:rsidP="00F7609E">
      <w:pPr>
        <w:pStyle w:val="ListParagraph"/>
        <w:numPr>
          <w:ilvl w:val="0"/>
          <w:numId w:val="37"/>
        </w:numPr>
        <w:rPr>
          <w:rFonts w:ascii="Arial" w:hAnsi="Arial"/>
          <w:sz w:val="24"/>
          <w:szCs w:val="24"/>
        </w:rPr>
      </w:pPr>
      <w:proofErr w:type="spellStart"/>
      <w:r w:rsidRPr="009D4E65">
        <w:rPr>
          <w:rFonts w:ascii="Arial" w:hAnsi="Arial"/>
          <w:sz w:val="24"/>
          <w:szCs w:val="24"/>
        </w:rPr>
        <w:t>Eaker</w:t>
      </w:r>
      <w:proofErr w:type="spellEnd"/>
      <w:r w:rsidRPr="009D4E65">
        <w:rPr>
          <w:rFonts w:ascii="Arial" w:hAnsi="Arial"/>
          <w:sz w:val="24"/>
          <w:szCs w:val="24"/>
        </w:rPr>
        <w:t xml:space="preserve">, Robert. Dufour, Richard &amp; Dufour, </w:t>
      </w:r>
      <w:proofErr w:type="gramStart"/>
      <w:r w:rsidRPr="009D4E65">
        <w:rPr>
          <w:rFonts w:ascii="Arial" w:hAnsi="Arial"/>
          <w:sz w:val="24"/>
          <w:szCs w:val="24"/>
        </w:rPr>
        <w:t>Rebecca .</w:t>
      </w:r>
      <w:proofErr w:type="gramEnd"/>
      <w:r w:rsidRPr="009D4E65">
        <w:rPr>
          <w:rFonts w:ascii="Arial" w:hAnsi="Arial"/>
          <w:sz w:val="24"/>
          <w:szCs w:val="24"/>
        </w:rPr>
        <w:t xml:space="preserve"> </w:t>
      </w:r>
      <w:r w:rsidRPr="009D4E65">
        <w:rPr>
          <w:rFonts w:ascii="Arial" w:hAnsi="Arial"/>
          <w:sz w:val="24"/>
          <w:szCs w:val="24"/>
          <w:u w:val="single"/>
        </w:rPr>
        <w:t>Premiers pas.  Transformation culturelle de l’école en communauté d’apprentissage professionnelle</w:t>
      </w:r>
      <w:r w:rsidRPr="009D4E65">
        <w:rPr>
          <w:rFonts w:ascii="Arial" w:hAnsi="Arial"/>
          <w:sz w:val="24"/>
          <w:szCs w:val="24"/>
        </w:rPr>
        <w:t>.</w:t>
      </w:r>
    </w:p>
    <w:p w14:paraId="084272CB" w14:textId="77777777" w:rsidR="00F7609E" w:rsidRPr="00E21C4C" w:rsidRDefault="00F7609E" w:rsidP="00F7609E">
      <w:pPr>
        <w:pStyle w:val="ListParagraph"/>
        <w:numPr>
          <w:ilvl w:val="0"/>
          <w:numId w:val="37"/>
        </w:numPr>
        <w:rPr>
          <w:rFonts w:ascii="Arial" w:hAnsi="Arial"/>
          <w:sz w:val="24"/>
          <w:szCs w:val="24"/>
          <w:lang w:val="en-CA"/>
        </w:rPr>
      </w:pPr>
      <w:r w:rsidRPr="00E21C4C">
        <w:rPr>
          <w:rFonts w:ascii="Arial" w:hAnsi="Arial"/>
          <w:sz w:val="24"/>
          <w:szCs w:val="24"/>
          <w:lang w:val="en-CA"/>
        </w:rPr>
        <w:t xml:space="preserve">Erwin, C. </w:t>
      </w:r>
      <w:proofErr w:type="spellStart"/>
      <w:r w:rsidRPr="00E21C4C">
        <w:rPr>
          <w:rFonts w:ascii="Arial" w:hAnsi="Arial"/>
          <w:sz w:val="24"/>
          <w:szCs w:val="24"/>
          <w:lang w:val="en-CA"/>
        </w:rPr>
        <w:t>Jonatha</w:t>
      </w:r>
      <w:proofErr w:type="spellEnd"/>
      <w:r w:rsidRPr="00E21C4C">
        <w:rPr>
          <w:rFonts w:ascii="Arial" w:hAnsi="Arial"/>
          <w:sz w:val="24"/>
          <w:szCs w:val="24"/>
          <w:lang w:val="en-CA"/>
        </w:rPr>
        <w:t xml:space="preserve">. (2004) </w:t>
      </w:r>
      <w:r w:rsidR="0025445F" w:rsidRPr="00E21C4C">
        <w:rPr>
          <w:rFonts w:ascii="Arial" w:hAnsi="Arial"/>
          <w:sz w:val="24"/>
          <w:szCs w:val="24"/>
          <w:u w:val="single"/>
          <w:lang w:val="en-CA"/>
        </w:rPr>
        <w:t xml:space="preserve">The Classroom of </w:t>
      </w:r>
      <w:proofErr w:type="gramStart"/>
      <w:r w:rsidR="0025445F" w:rsidRPr="00E21C4C">
        <w:rPr>
          <w:rFonts w:ascii="Arial" w:hAnsi="Arial"/>
          <w:sz w:val="24"/>
          <w:szCs w:val="24"/>
          <w:u w:val="single"/>
          <w:lang w:val="en-CA"/>
        </w:rPr>
        <w:t>Cho</w:t>
      </w:r>
      <w:r w:rsidRPr="00E21C4C">
        <w:rPr>
          <w:rFonts w:ascii="Arial" w:hAnsi="Arial"/>
          <w:sz w:val="24"/>
          <w:szCs w:val="24"/>
          <w:u w:val="single"/>
          <w:lang w:val="en-CA"/>
        </w:rPr>
        <w:t>ice :</w:t>
      </w:r>
      <w:proofErr w:type="gramEnd"/>
      <w:r w:rsidRPr="00E21C4C">
        <w:rPr>
          <w:rFonts w:ascii="Arial" w:hAnsi="Arial"/>
          <w:sz w:val="24"/>
          <w:szCs w:val="24"/>
          <w:u w:val="single"/>
          <w:lang w:val="en-CA"/>
        </w:rPr>
        <w:t xml:space="preserve">  Giving Students What they Need and Getting What You Want.</w:t>
      </w:r>
    </w:p>
    <w:p w14:paraId="2D8E175E" w14:textId="14E46D0A" w:rsidR="00817256" w:rsidRPr="00E21C4C" w:rsidRDefault="00817256" w:rsidP="00F7609E">
      <w:pPr>
        <w:pStyle w:val="ListParagraph"/>
        <w:numPr>
          <w:ilvl w:val="0"/>
          <w:numId w:val="37"/>
        </w:numPr>
        <w:rPr>
          <w:rFonts w:ascii="Arial" w:hAnsi="Arial"/>
          <w:sz w:val="24"/>
          <w:szCs w:val="24"/>
          <w:lang w:val="en-CA"/>
        </w:rPr>
      </w:pPr>
      <w:proofErr w:type="spellStart"/>
      <w:r w:rsidRPr="00E21C4C">
        <w:rPr>
          <w:rFonts w:ascii="Arial" w:hAnsi="Arial"/>
          <w:sz w:val="24"/>
          <w:szCs w:val="24"/>
          <w:lang w:val="en-CA"/>
        </w:rPr>
        <w:t>Fullan</w:t>
      </w:r>
      <w:proofErr w:type="spellEnd"/>
      <w:r w:rsidRPr="00E21C4C">
        <w:rPr>
          <w:rFonts w:ascii="Arial" w:hAnsi="Arial"/>
          <w:sz w:val="24"/>
          <w:szCs w:val="24"/>
          <w:lang w:val="en-CA"/>
        </w:rPr>
        <w:t xml:space="preserve">, Michael. (2001). </w:t>
      </w:r>
      <w:proofErr w:type="gramStart"/>
      <w:r w:rsidRPr="00E21C4C">
        <w:rPr>
          <w:rFonts w:ascii="Arial" w:hAnsi="Arial"/>
          <w:sz w:val="24"/>
          <w:szCs w:val="24"/>
          <w:u w:val="single"/>
          <w:lang w:val="en-CA"/>
        </w:rPr>
        <w:t>The</w:t>
      </w:r>
      <w:proofErr w:type="gramEnd"/>
      <w:r w:rsidRPr="00E21C4C">
        <w:rPr>
          <w:rFonts w:ascii="Arial" w:hAnsi="Arial"/>
          <w:sz w:val="24"/>
          <w:szCs w:val="24"/>
          <w:u w:val="single"/>
          <w:lang w:val="en-CA"/>
        </w:rPr>
        <w:t xml:space="preserve"> new meaning of educational change. </w:t>
      </w:r>
      <w:r w:rsidRPr="00E21C4C">
        <w:rPr>
          <w:rFonts w:ascii="Arial" w:hAnsi="Arial"/>
          <w:sz w:val="24"/>
          <w:szCs w:val="24"/>
          <w:lang w:val="en-CA"/>
        </w:rPr>
        <w:t>New Yo</w:t>
      </w:r>
      <w:r w:rsidR="009D4E65" w:rsidRPr="00E21C4C">
        <w:rPr>
          <w:rFonts w:ascii="Arial" w:hAnsi="Arial"/>
          <w:sz w:val="24"/>
          <w:szCs w:val="24"/>
          <w:lang w:val="en-CA"/>
        </w:rPr>
        <w:t>rk, N.Y: Teachers College Press</w:t>
      </w:r>
    </w:p>
    <w:p w14:paraId="3F233E53" w14:textId="77777777" w:rsidR="00F7609E" w:rsidRPr="009D4E65" w:rsidRDefault="00F7609E"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lastRenderedPageBreak/>
        <w:t>Fullan</w:t>
      </w:r>
      <w:proofErr w:type="spellEnd"/>
      <w:r w:rsidRPr="00E21C4C">
        <w:rPr>
          <w:rFonts w:ascii="Arial" w:hAnsi="Arial"/>
          <w:sz w:val="24"/>
          <w:szCs w:val="24"/>
          <w:lang w:val="en-CA"/>
        </w:rPr>
        <w:t>, Michael. (2004)</w:t>
      </w:r>
      <w:r w:rsidRPr="00E21C4C">
        <w:rPr>
          <w:rFonts w:ascii="Arial" w:hAnsi="Arial"/>
          <w:sz w:val="24"/>
          <w:szCs w:val="24"/>
          <w:u w:val="single"/>
          <w:lang w:val="en-CA"/>
        </w:rPr>
        <w:t>Leadership &amp; Sustainability. System Thinkers in Action</w:t>
      </w:r>
      <w:r w:rsidRPr="00E21C4C">
        <w:rPr>
          <w:rFonts w:ascii="Arial" w:hAnsi="Arial"/>
          <w:sz w:val="24"/>
          <w:szCs w:val="24"/>
          <w:lang w:val="en-CA"/>
        </w:rPr>
        <w:t xml:space="preserve">. </w:t>
      </w:r>
      <w:proofErr w:type="spellStart"/>
      <w:r w:rsidRPr="009D4E65">
        <w:rPr>
          <w:rFonts w:ascii="Arial" w:hAnsi="Arial"/>
          <w:sz w:val="24"/>
          <w:szCs w:val="24"/>
        </w:rPr>
        <w:t>Corwin</w:t>
      </w:r>
      <w:proofErr w:type="spellEnd"/>
      <w:r w:rsidRPr="009D4E65">
        <w:rPr>
          <w:rFonts w:ascii="Arial" w:hAnsi="Arial"/>
          <w:sz w:val="24"/>
          <w:szCs w:val="24"/>
        </w:rPr>
        <w:t xml:space="preserve"> </w:t>
      </w:r>
      <w:proofErr w:type="spellStart"/>
      <w:r w:rsidRPr="009D4E65">
        <w:rPr>
          <w:rFonts w:ascii="Arial" w:hAnsi="Arial"/>
          <w:sz w:val="24"/>
          <w:szCs w:val="24"/>
        </w:rPr>
        <w:t>Press</w:t>
      </w:r>
      <w:proofErr w:type="spellEnd"/>
    </w:p>
    <w:p w14:paraId="461AD370" w14:textId="77777777" w:rsidR="00F7609E" w:rsidRPr="009D4E65" w:rsidRDefault="00F7609E"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t>Fullan</w:t>
      </w:r>
      <w:proofErr w:type="spellEnd"/>
      <w:r w:rsidRPr="00E21C4C">
        <w:rPr>
          <w:rFonts w:ascii="Arial" w:hAnsi="Arial"/>
          <w:sz w:val="24"/>
          <w:szCs w:val="24"/>
          <w:lang w:val="en-CA"/>
        </w:rPr>
        <w:t xml:space="preserve">, Michael. (2003) </w:t>
      </w:r>
      <w:proofErr w:type="gramStart"/>
      <w:r w:rsidRPr="00E21C4C">
        <w:rPr>
          <w:rFonts w:ascii="Arial" w:hAnsi="Arial"/>
          <w:sz w:val="24"/>
          <w:szCs w:val="24"/>
          <w:u w:val="single"/>
          <w:lang w:val="en-CA"/>
        </w:rPr>
        <w:t>The</w:t>
      </w:r>
      <w:proofErr w:type="gramEnd"/>
      <w:r w:rsidRPr="00E21C4C">
        <w:rPr>
          <w:rFonts w:ascii="Arial" w:hAnsi="Arial"/>
          <w:sz w:val="24"/>
          <w:szCs w:val="24"/>
          <w:u w:val="single"/>
          <w:lang w:val="en-CA"/>
        </w:rPr>
        <w:t xml:space="preserve"> Moral Imperative of School Leaders</w:t>
      </w:r>
      <w:r w:rsidRPr="00E21C4C">
        <w:rPr>
          <w:rFonts w:ascii="Arial" w:hAnsi="Arial"/>
          <w:sz w:val="24"/>
          <w:szCs w:val="24"/>
          <w:lang w:val="en-CA"/>
        </w:rPr>
        <w:t xml:space="preserve">. </w:t>
      </w:r>
      <w:proofErr w:type="spellStart"/>
      <w:r w:rsidRPr="009D4E65">
        <w:rPr>
          <w:rFonts w:ascii="Arial" w:hAnsi="Arial"/>
          <w:sz w:val="24"/>
          <w:szCs w:val="24"/>
        </w:rPr>
        <w:t>Corwin</w:t>
      </w:r>
      <w:proofErr w:type="spellEnd"/>
      <w:r w:rsidRPr="009D4E65">
        <w:rPr>
          <w:rFonts w:ascii="Arial" w:hAnsi="Arial"/>
          <w:sz w:val="24"/>
          <w:szCs w:val="24"/>
        </w:rPr>
        <w:t xml:space="preserve"> </w:t>
      </w:r>
      <w:proofErr w:type="spellStart"/>
      <w:r w:rsidRPr="009D4E65">
        <w:rPr>
          <w:rFonts w:ascii="Arial" w:hAnsi="Arial"/>
          <w:sz w:val="24"/>
          <w:szCs w:val="24"/>
        </w:rPr>
        <w:t>Press</w:t>
      </w:r>
      <w:proofErr w:type="spellEnd"/>
    </w:p>
    <w:p w14:paraId="0E2E4F00" w14:textId="77777777" w:rsidR="00F7609E" w:rsidRPr="009D4E65" w:rsidRDefault="00F7609E"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t>Fullan</w:t>
      </w:r>
      <w:proofErr w:type="spellEnd"/>
      <w:r w:rsidRPr="00E21C4C">
        <w:rPr>
          <w:rFonts w:ascii="Arial" w:hAnsi="Arial"/>
          <w:sz w:val="24"/>
          <w:szCs w:val="24"/>
          <w:lang w:val="en-CA"/>
        </w:rPr>
        <w:t>, Michael</w:t>
      </w:r>
      <w:proofErr w:type="gramStart"/>
      <w:r w:rsidRPr="00E21C4C">
        <w:rPr>
          <w:rFonts w:ascii="Arial" w:hAnsi="Arial"/>
          <w:sz w:val="24"/>
          <w:szCs w:val="24"/>
          <w:lang w:val="en-CA"/>
        </w:rPr>
        <w:t>.(</w:t>
      </w:r>
      <w:proofErr w:type="gramEnd"/>
      <w:r w:rsidRPr="00E21C4C">
        <w:rPr>
          <w:rFonts w:ascii="Arial" w:hAnsi="Arial"/>
          <w:sz w:val="24"/>
          <w:szCs w:val="24"/>
          <w:lang w:val="en-CA"/>
        </w:rPr>
        <w:t xml:space="preserve">2011) </w:t>
      </w:r>
      <w:r w:rsidRPr="00E21C4C">
        <w:rPr>
          <w:rFonts w:ascii="Arial" w:hAnsi="Arial"/>
          <w:sz w:val="24"/>
          <w:szCs w:val="24"/>
          <w:u w:val="single"/>
          <w:lang w:val="en-CA"/>
        </w:rPr>
        <w:t xml:space="preserve">Change Leader :  Learning to do what Matters Most. </w:t>
      </w:r>
      <w:proofErr w:type="spellStart"/>
      <w:r w:rsidRPr="009D4E65">
        <w:rPr>
          <w:rFonts w:ascii="Arial" w:hAnsi="Arial"/>
          <w:sz w:val="24"/>
          <w:szCs w:val="24"/>
        </w:rPr>
        <w:t>Corwin</w:t>
      </w:r>
      <w:proofErr w:type="spellEnd"/>
      <w:r w:rsidRPr="009D4E65">
        <w:rPr>
          <w:rFonts w:ascii="Arial" w:hAnsi="Arial"/>
          <w:sz w:val="24"/>
          <w:szCs w:val="24"/>
        </w:rPr>
        <w:t xml:space="preserve"> </w:t>
      </w:r>
      <w:proofErr w:type="spellStart"/>
      <w:r w:rsidRPr="009D4E65">
        <w:rPr>
          <w:rFonts w:ascii="Arial" w:hAnsi="Arial"/>
          <w:sz w:val="24"/>
          <w:szCs w:val="24"/>
        </w:rPr>
        <w:t>Press</w:t>
      </w:r>
      <w:proofErr w:type="spellEnd"/>
    </w:p>
    <w:p w14:paraId="21996847" w14:textId="77777777" w:rsidR="00F7609E" w:rsidRPr="009D4E65" w:rsidRDefault="00F7609E"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t>Fullan</w:t>
      </w:r>
      <w:proofErr w:type="spellEnd"/>
      <w:r w:rsidRPr="00E21C4C">
        <w:rPr>
          <w:rFonts w:ascii="Arial" w:hAnsi="Arial"/>
          <w:sz w:val="24"/>
          <w:szCs w:val="24"/>
          <w:lang w:val="en-CA"/>
        </w:rPr>
        <w:t xml:space="preserve">, Michael (2011) </w:t>
      </w:r>
      <w:r w:rsidRPr="00E21C4C">
        <w:rPr>
          <w:rFonts w:ascii="Arial" w:hAnsi="Arial"/>
          <w:sz w:val="24"/>
          <w:szCs w:val="24"/>
          <w:u w:val="single"/>
          <w:lang w:val="en-CA"/>
        </w:rPr>
        <w:t xml:space="preserve">The Six Secrets of Change:  What the Best Leaders </w:t>
      </w:r>
      <w:proofErr w:type="gramStart"/>
      <w:r w:rsidRPr="00E21C4C">
        <w:rPr>
          <w:rFonts w:ascii="Arial" w:hAnsi="Arial"/>
          <w:sz w:val="24"/>
          <w:szCs w:val="24"/>
          <w:u w:val="single"/>
          <w:lang w:val="en-CA"/>
        </w:rPr>
        <w:t>do</w:t>
      </w:r>
      <w:proofErr w:type="gramEnd"/>
      <w:r w:rsidRPr="00E21C4C">
        <w:rPr>
          <w:rFonts w:ascii="Arial" w:hAnsi="Arial"/>
          <w:sz w:val="24"/>
          <w:szCs w:val="24"/>
          <w:u w:val="single"/>
          <w:lang w:val="en-CA"/>
        </w:rPr>
        <w:t xml:space="preserve"> to Help their Organizations Survive and Thrive. </w:t>
      </w:r>
      <w:proofErr w:type="spellStart"/>
      <w:r w:rsidRPr="009D4E65">
        <w:rPr>
          <w:rFonts w:ascii="Arial" w:hAnsi="Arial"/>
          <w:sz w:val="24"/>
          <w:szCs w:val="24"/>
        </w:rPr>
        <w:t>Corwin</w:t>
      </w:r>
      <w:proofErr w:type="spellEnd"/>
      <w:r w:rsidRPr="009D4E65">
        <w:rPr>
          <w:rFonts w:ascii="Arial" w:hAnsi="Arial"/>
          <w:sz w:val="24"/>
          <w:szCs w:val="24"/>
        </w:rPr>
        <w:t xml:space="preserve"> </w:t>
      </w:r>
      <w:proofErr w:type="spellStart"/>
      <w:r w:rsidRPr="009D4E65">
        <w:rPr>
          <w:rFonts w:ascii="Arial" w:hAnsi="Arial"/>
          <w:sz w:val="24"/>
          <w:szCs w:val="24"/>
        </w:rPr>
        <w:t>Press</w:t>
      </w:r>
      <w:proofErr w:type="spellEnd"/>
    </w:p>
    <w:p w14:paraId="258E020A" w14:textId="77777777"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 xml:space="preserve">Gardner, Howard.  (2009) </w:t>
      </w:r>
      <w:r w:rsidRPr="00277FC3">
        <w:rPr>
          <w:rFonts w:ascii="Arial" w:hAnsi="Arial"/>
          <w:sz w:val="24"/>
          <w:szCs w:val="24"/>
          <w:u w:val="single"/>
        </w:rPr>
        <w:t>Les 5 formes d’intelligence pour affronter l’avenir</w:t>
      </w:r>
      <w:r w:rsidRPr="00277FC3">
        <w:rPr>
          <w:rFonts w:ascii="Arial" w:hAnsi="Arial"/>
          <w:sz w:val="24"/>
          <w:szCs w:val="24"/>
        </w:rPr>
        <w:t>. Odile Jacob</w:t>
      </w:r>
    </w:p>
    <w:p w14:paraId="67B56014" w14:textId="77777777" w:rsidR="009D4E65"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 xml:space="preserve">Gardner, Howard. (20120) </w:t>
      </w:r>
      <w:r w:rsidRPr="00277FC3">
        <w:rPr>
          <w:rFonts w:ascii="Arial" w:hAnsi="Arial"/>
          <w:sz w:val="24"/>
          <w:szCs w:val="24"/>
          <w:u w:val="single"/>
        </w:rPr>
        <w:t xml:space="preserve">Les formes de l’intelligence. </w:t>
      </w:r>
      <w:r w:rsidRPr="00277FC3">
        <w:rPr>
          <w:rFonts w:ascii="Arial" w:hAnsi="Arial"/>
          <w:sz w:val="24"/>
          <w:szCs w:val="24"/>
        </w:rPr>
        <w:t>Odile Jacob</w:t>
      </w:r>
    </w:p>
    <w:p w14:paraId="0A23B1B5" w14:textId="77175F2A"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Glasser</w:t>
      </w:r>
      <w:proofErr w:type="spellEnd"/>
      <w:r w:rsidRPr="00277FC3">
        <w:rPr>
          <w:rFonts w:ascii="Arial" w:hAnsi="Arial"/>
          <w:sz w:val="24"/>
          <w:szCs w:val="24"/>
        </w:rPr>
        <w:t xml:space="preserve">, William. (1999). </w:t>
      </w:r>
      <w:r w:rsidRPr="00277FC3">
        <w:rPr>
          <w:rFonts w:ascii="Arial" w:hAnsi="Arial"/>
          <w:sz w:val="24"/>
          <w:szCs w:val="24"/>
          <w:u w:val="single"/>
        </w:rPr>
        <w:t xml:space="preserve">Contrôler ou </w:t>
      </w:r>
      <w:proofErr w:type="gramStart"/>
      <w:r w:rsidRPr="00277FC3">
        <w:rPr>
          <w:rFonts w:ascii="Arial" w:hAnsi="Arial"/>
          <w:sz w:val="24"/>
          <w:szCs w:val="24"/>
          <w:u w:val="single"/>
        </w:rPr>
        <w:t>influencer .</w:t>
      </w:r>
      <w:proofErr w:type="gramEnd"/>
      <w:r w:rsidRPr="00277FC3">
        <w:rPr>
          <w:rFonts w:ascii="Arial" w:hAnsi="Arial"/>
          <w:sz w:val="24"/>
          <w:szCs w:val="24"/>
          <w:u w:val="single"/>
        </w:rPr>
        <w:t xml:space="preserve">  Le leader qualité</w:t>
      </w:r>
      <w:r w:rsidRPr="00277FC3">
        <w:rPr>
          <w:rFonts w:ascii="Arial" w:hAnsi="Arial"/>
          <w:sz w:val="24"/>
          <w:szCs w:val="24"/>
        </w:rPr>
        <w:t>. Les Éditions Logiques</w:t>
      </w:r>
    </w:p>
    <w:p w14:paraId="16652DDF" w14:textId="6D3FB0BD"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Glasser</w:t>
      </w:r>
      <w:proofErr w:type="spellEnd"/>
      <w:r w:rsidRPr="00277FC3">
        <w:rPr>
          <w:rFonts w:ascii="Arial" w:hAnsi="Arial"/>
          <w:sz w:val="24"/>
          <w:szCs w:val="24"/>
        </w:rPr>
        <w:t>, William. (1999).</w:t>
      </w:r>
      <w:r w:rsidRPr="00277FC3">
        <w:rPr>
          <w:rFonts w:ascii="Arial" w:hAnsi="Arial"/>
          <w:sz w:val="24"/>
          <w:szCs w:val="24"/>
          <w:u w:val="single"/>
        </w:rPr>
        <w:t xml:space="preserve"> Théorie du choix. </w:t>
      </w:r>
      <w:proofErr w:type="spellStart"/>
      <w:r w:rsidRPr="00277FC3">
        <w:rPr>
          <w:rFonts w:ascii="Arial" w:hAnsi="Arial"/>
          <w:sz w:val="24"/>
          <w:szCs w:val="24"/>
        </w:rPr>
        <w:t>Chenelière</w:t>
      </w:r>
      <w:proofErr w:type="spellEnd"/>
      <w:r w:rsidRPr="00277FC3">
        <w:rPr>
          <w:rFonts w:ascii="Arial" w:hAnsi="Arial"/>
          <w:sz w:val="24"/>
          <w:szCs w:val="24"/>
        </w:rPr>
        <w:t xml:space="preserve"> </w:t>
      </w:r>
      <w:r w:rsidR="00544A8F" w:rsidRPr="00277FC3">
        <w:rPr>
          <w:rFonts w:ascii="Arial" w:hAnsi="Arial"/>
          <w:sz w:val="24"/>
          <w:szCs w:val="24"/>
        </w:rPr>
        <w:t>éducation</w:t>
      </w:r>
    </w:p>
    <w:p w14:paraId="429D7191" w14:textId="77777777"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Glasser</w:t>
      </w:r>
      <w:proofErr w:type="spellEnd"/>
      <w:r w:rsidRPr="00277FC3">
        <w:rPr>
          <w:rFonts w:ascii="Arial" w:hAnsi="Arial"/>
          <w:sz w:val="24"/>
          <w:szCs w:val="24"/>
        </w:rPr>
        <w:t xml:space="preserve">, William. (1999) </w:t>
      </w:r>
      <w:r w:rsidRPr="00277FC3">
        <w:rPr>
          <w:rFonts w:ascii="Arial" w:hAnsi="Arial"/>
          <w:sz w:val="24"/>
          <w:szCs w:val="24"/>
          <w:u w:val="single"/>
        </w:rPr>
        <w:t xml:space="preserve">La théorie de la réalité. </w:t>
      </w:r>
      <w:r w:rsidRPr="00277FC3">
        <w:rPr>
          <w:rFonts w:ascii="Arial" w:hAnsi="Arial"/>
          <w:sz w:val="24"/>
          <w:szCs w:val="24"/>
        </w:rPr>
        <w:t>Éditions Logiques</w:t>
      </w:r>
    </w:p>
    <w:p w14:paraId="5E258626" w14:textId="7164C753" w:rsidR="009D4E65" w:rsidRPr="00E21C4C" w:rsidRDefault="009D4E65" w:rsidP="009D4E65">
      <w:pPr>
        <w:pStyle w:val="ListParagraph"/>
        <w:numPr>
          <w:ilvl w:val="0"/>
          <w:numId w:val="37"/>
        </w:numPr>
        <w:rPr>
          <w:rFonts w:ascii="Arial" w:hAnsi="Arial"/>
          <w:sz w:val="24"/>
          <w:szCs w:val="24"/>
          <w:lang w:val="en-CA"/>
        </w:rPr>
      </w:pPr>
      <w:proofErr w:type="spellStart"/>
      <w:r w:rsidRPr="00E21C4C">
        <w:rPr>
          <w:rFonts w:ascii="Arial" w:hAnsi="Arial"/>
          <w:sz w:val="24"/>
          <w:szCs w:val="24"/>
          <w:lang w:val="en-CA"/>
        </w:rPr>
        <w:t>G</w:t>
      </w:r>
      <w:r w:rsidR="00277FC3" w:rsidRPr="00E21C4C">
        <w:rPr>
          <w:rFonts w:ascii="Arial" w:hAnsi="Arial"/>
          <w:sz w:val="24"/>
          <w:szCs w:val="24"/>
          <w:lang w:val="en-CA"/>
        </w:rPr>
        <w:t>oldplatt</w:t>
      </w:r>
      <w:proofErr w:type="spellEnd"/>
      <w:r w:rsidRPr="00E21C4C">
        <w:rPr>
          <w:rFonts w:ascii="Arial" w:hAnsi="Arial"/>
          <w:sz w:val="24"/>
          <w:szCs w:val="24"/>
          <w:lang w:val="en-CA"/>
        </w:rPr>
        <w:t xml:space="preserve">, P.F. </w:t>
      </w:r>
      <w:proofErr w:type="gramStart"/>
      <w:r w:rsidRPr="00E21C4C">
        <w:rPr>
          <w:rFonts w:ascii="Arial" w:hAnsi="Arial"/>
          <w:sz w:val="24"/>
          <w:szCs w:val="24"/>
          <w:lang w:val="en-CA"/>
        </w:rPr>
        <w:t>et</w:t>
      </w:r>
      <w:proofErr w:type="gramEnd"/>
      <w:r w:rsidRPr="00E21C4C">
        <w:rPr>
          <w:rFonts w:ascii="Arial" w:hAnsi="Arial"/>
          <w:sz w:val="24"/>
          <w:szCs w:val="24"/>
          <w:lang w:val="en-CA"/>
        </w:rPr>
        <w:t xml:space="preserve"> D. SMITH.  </w:t>
      </w:r>
      <w:proofErr w:type="spellStart"/>
      <w:r w:rsidRPr="00E21C4C">
        <w:rPr>
          <w:rFonts w:ascii="Arial" w:hAnsi="Arial"/>
          <w:i/>
          <w:sz w:val="24"/>
          <w:szCs w:val="24"/>
          <w:lang w:val="en-CA"/>
        </w:rPr>
        <w:t>Illumunating</w:t>
      </w:r>
      <w:proofErr w:type="spellEnd"/>
      <w:r w:rsidRPr="00E21C4C">
        <w:rPr>
          <w:rFonts w:ascii="Arial" w:hAnsi="Arial"/>
          <w:i/>
          <w:sz w:val="24"/>
          <w:szCs w:val="24"/>
          <w:lang w:val="en-CA"/>
        </w:rPr>
        <w:t xml:space="preserve"> and facilitating professional knowledge through casework</w:t>
      </w:r>
      <w:r w:rsidRPr="00E21C4C">
        <w:rPr>
          <w:rFonts w:ascii="Arial" w:hAnsi="Arial"/>
          <w:sz w:val="24"/>
          <w:szCs w:val="24"/>
          <w:lang w:val="en-CA"/>
        </w:rPr>
        <w:t xml:space="preserve"> </w:t>
      </w:r>
      <w:proofErr w:type="spellStart"/>
      <w:r w:rsidRPr="00E21C4C">
        <w:rPr>
          <w:rFonts w:ascii="Arial" w:hAnsi="Arial"/>
          <w:sz w:val="24"/>
          <w:szCs w:val="24"/>
          <w:lang w:val="en-CA"/>
        </w:rPr>
        <w:t>dans</w:t>
      </w:r>
      <w:proofErr w:type="spellEnd"/>
      <w:r w:rsidRPr="00E21C4C">
        <w:rPr>
          <w:rFonts w:ascii="Arial" w:hAnsi="Arial"/>
          <w:sz w:val="24"/>
          <w:szCs w:val="24"/>
          <w:lang w:val="en-CA"/>
        </w:rPr>
        <w:t xml:space="preserve"> European Journal of Teacher Education (27)3; pages 334 à 354; 2004 </w:t>
      </w:r>
    </w:p>
    <w:p w14:paraId="4CC28B46" w14:textId="1EEFC73E" w:rsidR="009D4E65" w:rsidRPr="00277FC3" w:rsidRDefault="009D4E65" w:rsidP="009D4E65">
      <w:pPr>
        <w:pStyle w:val="ListParagraph"/>
        <w:numPr>
          <w:ilvl w:val="0"/>
          <w:numId w:val="37"/>
        </w:numPr>
        <w:rPr>
          <w:rFonts w:ascii="Arial" w:hAnsi="Arial"/>
          <w:sz w:val="24"/>
          <w:szCs w:val="24"/>
        </w:rPr>
      </w:pPr>
      <w:proofErr w:type="spellStart"/>
      <w:r w:rsidRPr="00E21C4C">
        <w:rPr>
          <w:rFonts w:ascii="Arial" w:hAnsi="Arial"/>
          <w:sz w:val="24"/>
          <w:szCs w:val="24"/>
          <w:lang w:val="en-CA"/>
        </w:rPr>
        <w:t>G</w:t>
      </w:r>
      <w:r w:rsidR="00277FC3" w:rsidRPr="00E21C4C">
        <w:rPr>
          <w:rFonts w:ascii="Arial" w:hAnsi="Arial"/>
          <w:sz w:val="24"/>
          <w:szCs w:val="24"/>
          <w:lang w:val="en-CA"/>
        </w:rPr>
        <w:t>oldplatt</w:t>
      </w:r>
      <w:proofErr w:type="spellEnd"/>
      <w:r w:rsidRPr="00E21C4C">
        <w:rPr>
          <w:rFonts w:ascii="Arial" w:hAnsi="Arial"/>
          <w:sz w:val="24"/>
          <w:szCs w:val="24"/>
          <w:lang w:val="en-CA"/>
        </w:rPr>
        <w:t xml:space="preserve">, P.F. </w:t>
      </w:r>
      <w:proofErr w:type="gramStart"/>
      <w:r w:rsidRPr="00E21C4C">
        <w:rPr>
          <w:rFonts w:ascii="Arial" w:hAnsi="Arial"/>
          <w:sz w:val="24"/>
          <w:szCs w:val="24"/>
          <w:lang w:val="en-CA"/>
        </w:rPr>
        <w:t>et</w:t>
      </w:r>
      <w:proofErr w:type="gramEnd"/>
      <w:r w:rsidRPr="00E21C4C">
        <w:rPr>
          <w:rFonts w:ascii="Arial" w:hAnsi="Arial"/>
          <w:sz w:val="24"/>
          <w:szCs w:val="24"/>
          <w:lang w:val="en-CA"/>
        </w:rPr>
        <w:t xml:space="preserve"> D. SMITH.  </w:t>
      </w:r>
      <w:r w:rsidRPr="00277FC3">
        <w:rPr>
          <w:rFonts w:ascii="Arial" w:hAnsi="Arial"/>
          <w:i/>
          <w:sz w:val="24"/>
          <w:szCs w:val="24"/>
        </w:rPr>
        <w:t>Des vertes et des pas mures! : Guide de réflexion sur les imprévus de la vie enseignante</w:t>
      </w:r>
      <w:r w:rsidRPr="00277FC3">
        <w:rPr>
          <w:rFonts w:ascii="Arial" w:hAnsi="Arial"/>
          <w:sz w:val="24"/>
          <w:szCs w:val="24"/>
        </w:rPr>
        <w:t>; Centre franco-ontarien de ressources pédagogiques; Ottawa; 2005</w:t>
      </w:r>
    </w:p>
    <w:p w14:paraId="7436F9A7" w14:textId="02648EB7" w:rsidR="00F7609E" w:rsidRPr="00277FC3" w:rsidRDefault="00277FC3" w:rsidP="00F7609E">
      <w:pPr>
        <w:pStyle w:val="ListParagraph"/>
        <w:numPr>
          <w:ilvl w:val="0"/>
          <w:numId w:val="37"/>
        </w:numPr>
        <w:rPr>
          <w:rFonts w:ascii="Arial" w:hAnsi="Arial"/>
          <w:sz w:val="24"/>
          <w:szCs w:val="24"/>
        </w:rPr>
      </w:pPr>
      <w:proofErr w:type="spellStart"/>
      <w:r>
        <w:rPr>
          <w:rFonts w:ascii="Arial" w:hAnsi="Arial"/>
          <w:sz w:val="24"/>
          <w:szCs w:val="24"/>
        </w:rPr>
        <w:t>Goldp</w:t>
      </w:r>
      <w:r w:rsidR="00F7609E" w:rsidRPr="00277FC3">
        <w:rPr>
          <w:rFonts w:ascii="Arial" w:hAnsi="Arial"/>
          <w:sz w:val="24"/>
          <w:szCs w:val="24"/>
        </w:rPr>
        <w:t>latt</w:t>
      </w:r>
      <w:proofErr w:type="spellEnd"/>
      <w:r w:rsidR="00F7609E" w:rsidRPr="00277FC3">
        <w:rPr>
          <w:rFonts w:ascii="Arial" w:hAnsi="Arial"/>
          <w:sz w:val="24"/>
          <w:szCs w:val="24"/>
        </w:rPr>
        <w:t xml:space="preserve">, Patricia, Smith, </w:t>
      </w:r>
      <w:proofErr w:type="spellStart"/>
      <w:r w:rsidR="00F7609E" w:rsidRPr="00277FC3">
        <w:rPr>
          <w:rFonts w:ascii="Arial" w:hAnsi="Arial"/>
          <w:sz w:val="24"/>
          <w:szCs w:val="24"/>
        </w:rPr>
        <w:t>Déirdre</w:t>
      </w:r>
      <w:proofErr w:type="spellEnd"/>
      <w:r w:rsidR="00F7609E" w:rsidRPr="00277FC3">
        <w:rPr>
          <w:rFonts w:ascii="Arial" w:hAnsi="Arial"/>
          <w:sz w:val="24"/>
          <w:szCs w:val="24"/>
        </w:rPr>
        <w:t xml:space="preserve">, Wheeler, Jerry (2010) </w:t>
      </w:r>
      <w:r w:rsidR="00F7609E" w:rsidRPr="00277FC3">
        <w:rPr>
          <w:rFonts w:ascii="Arial" w:hAnsi="Arial"/>
          <w:sz w:val="24"/>
          <w:szCs w:val="24"/>
          <w:u w:val="single"/>
        </w:rPr>
        <w:t xml:space="preserve">Explorer les pratiques déontologiques et le leadership par le questionnement professionnel. </w:t>
      </w:r>
      <w:r w:rsidR="00F7609E" w:rsidRPr="00277FC3">
        <w:rPr>
          <w:rFonts w:ascii="Arial" w:hAnsi="Arial"/>
          <w:sz w:val="24"/>
          <w:szCs w:val="24"/>
        </w:rPr>
        <w:t>Les Presses de l’Université Laval</w:t>
      </w:r>
    </w:p>
    <w:p w14:paraId="494D9A10" w14:textId="77777777"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Goleman</w:t>
      </w:r>
      <w:proofErr w:type="spellEnd"/>
      <w:r w:rsidRPr="00277FC3">
        <w:rPr>
          <w:rFonts w:ascii="Arial" w:hAnsi="Arial"/>
          <w:sz w:val="24"/>
          <w:szCs w:val="24"/>
        </w:rPr>
        <w:t xml:space="preserve">, Daniel. (2005) </w:t>
      </w:r>
      <w:r w:rsidRPr="00277FC3">
        <w:rPr>
          <w:rFonts w:ascii="Arial" w:hAnsi="Arial"/>
          <w:sz w:val="24"/>
          <w:szCs w:val="24"/>
          <w:u w:val="single"/>
        </w:rPr>
        <w:t>L’intelligence émotionnelle au travail.</w:t>
      </w:r>
      <w:r w:rsidRPr="00277FC3">
        <w:rPr>
          <w:rFonts w:ascii="Arial" w:hAnsi="Arial"/>
          <w:sz w:val="24"/>
          <w:szCs w:val="24"/>
        </w:rPr>
        <w:t xml:space="preserve"> Paris, Village mondial</w:t>
      </w:r>
    </w:p>
    <w:p w14:paraId="73F6EAD3" w14:textId="77777777"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Goleman</w:t>
      </w:r>
      <w:proofErr w:type="spellEnd"/>
      <w:r w:rsidRPr="00277FC3">
        <w:rPr>
          <w:rFonts w:ascii="Arial" w:hAnsi="Arial"/>
          <w:sz w:val="24"/>
          <w:szCs w:val="24"/>
        </w:rPr>
        <w:t xml:space="preserve">, Daniel. (2009).  </w:t>
      </w:r>
      <w:r w:rsidRPr="00277FC3">
        <w:rPr>
          <w:rFonts w:ascii="Arial" w:hAnsi="Arial"/>
          <w:sz w:val="24"/>
          <w:szCs w:val="24"/>
          <w:u w:val="single"/>
        </w:rPr>
        <w:t>Cultiver l’intelligence relationnelle</w:t>
      </w:r>
      <w:r w:rsidRPr="00277FC3">
        <w:rPr>
          <w:rFonts w:ascii="Arial" w:hAnsi="Arial"/>
          <w:sz w:val="24"/>
          <w:szCs w:val="24"/>
        </w:rPr>
        <w:t>.  Robert Laffont</w:t>
      </w:r>
    </w:p>
    <w:p w14:paraId="0745E595" w14:textId="77777777" w:rsidR="00F7609E" w:rsidRPr="00277FC3" w:rsidRDefault="00F7609E"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t>Hargeaves</w:t>
      </w:r>
      <w:proofErr w:type="spellEnd"/>
      <w:r w:rsidRPr="00E21C4C">
        <w:rPr>
          <w:rFonts w:ascii="Arial" w:hAnsi="Arial"/>
          <w:sz w:val="24"/>
          <w:szCs w:val="24"/>
          <w:lang w:val="en-CA"/>
        </w:rPr>
        <w:t>, A., &amp; Fink, D., (2000) “The Three Dimensions of Reform</w:t>
      </w:r>
      <w:proofErr w:type="gramStart"/>
      <w:r w:rsidRPr="00E21C4C">
        <w:rPr>
          <w:rFonts w:ascii="Arial" w:hAnsi="Arial"/>
          <w:sz w:val="24"/>
          <w:szCs w:val="24"/>
          <w:lang w:val="en-CA"/>
        </w:rPr>
        <w:t>” .</w:t>
      </w:r>
      <w:proofErr w:type="gramEnd"/>
      <w:r w:rsidRPr="00E21C4C">
        <w:rPr>
          <w:rFonts w:ascii="Arial" w:hAnsi="Arial"/>
          <w:sz w:val="24"/>
          <w:szCs w:val="24"/>
          <w:u w:val="single"/>
          <w:lang w:val="en-CA"/>
        </w:rPr>
        <w:t xml:space="preserve"> </w:t>
      </w:r>
      <w:proofErr w:type="spellStart"/>
      <w:r w:rsidRPr="00277FC3">
        <w:rPr>
          <w:rFonts w:ascii="Arial" w:hAnsi="Arial"/>
          <w:sz w:val="24"/>
          <w:szCs w:val="24"/>
          <w:u w:val="single"/>
        </w:rPr>
        <w:t>Educational</w:t>
      </w:r>
      <w:proofErr w:type="spellEnd"/>
      <w:r w:rsidRPr="00277FC3">
        <w:rPr>
          <w:rFonts w:ascii="Arial" w:hAnsi="Arial"/>
          <w:sz w:val="24"/>
          <w:szCs w:val="24"/>
          <w:u w:val="single"/>
        </w:rPr>
        <w:t xml:space="preserve"> Leadership</w:t>
      </w:r>
      <w:r w:rsidRPr="00277FC3">
        <w:rPr>
          <w:rFonts w:ascii="Arial" w:hAnsi="Arial"/>
          <w:sz w:val="24"/>
          <w:szCs w:val="24"/>
        </w:rPr>
        <w:t xml:space="preserve"> – Association for Supervision and Curriculum </w:t>
      </w:r>
      <w:proofErr w:type="spellStart"/>
      <w:r w:rsidRPr="00277FC3">
        <w:rPr>
          <w:rFonts w:ascii="Arial" w:hAnsi="Arial"/>
          <w:sz w:val="24"/>
          <w:szCs w:val="24"/>
        </w:rPr>
        <w:t>Development</w:t>
      </w:r>
      <w:proofErr w:type="spellEnd"/>
      <w:r w:rsidRPr="00277FC3">
        <w:rPr>
          <w:rFonts w:ascii="Arial" w:hAnsi="Arial"/>
          <w:sz w:val="24"/>
          <w:szCs w:val="24"/>
        </w:rPr>
        <w:t>, April 2000 (30-33)</w:t>
      </w:r>
    </w:p>
    <w:p w14:paraId="55DEF836" w14:textId="77777777" w:rsidR="00F7609E" w:rsidRPr="00E21C4C" w:rsidRDefault="00F7609E" w:rsidP="00F7609E">
      <w:pPr>
        <w:pStyle w:val="ListParagraph"/>
        <w:numPr>
          <w:ilvl w:val="0"/>
          <w:numId w:val="37"/>
        </w:numPr>
        <w:rPr>
          <w:rFonts w:ascii="Arial" w:hAnsi="Arial"/>
          <w:sz w:val="24"/>
          <w:szCs w:val="24"/>
          <w:lang w:val="en-CA"/>
        </w:rPr>
      </w:pPr>
      <w:r w:rsidRPr="00E21C4C">
        <w:rPr>
          <w:rFonts w:ascii="Arial" w:hAnsi="Arial"/>
          <w:sz w:val="24"/>
          <w:szCs w:val="24"/>
          <w:lang w:val="en-CA"/>
        </w:rPr>
        <w:t xml:space="preserve">Holloway, J.H., (2000) “Pathways to the </w:t>
      </w:r>
      <w:r w:rsidR="0025445F" w:rsidRPr="00E21C4C">
        <w:rPr>
          <w:rFonts w:ascii="Arial" w:hAnsi="Arial"/>
          <w:sz w:val="24"/>
          <w:szCs w:val="24"/>
          <w:lang w:val="en-CA"/>
        </w:rPr>
        <w:t>Principal ship</w:t>
      </w:r>
      <w:r w:rsidRPr="00E21C4C">
        <w:rPr>
          <w:rFonts w:ascii="Arial" w:hAnsi="Arial"/>
          <w:sz w:val="24"/>
          <w:szCs w:val="24"/>
          <w:lang w:val="en-CA"/>
        </w:rPr>
        <w:t xml:space="preserve">”. </w:t>
      </w:r>
      <w:r w:rsidRPr="00E21C4C">
        <w:rPr>
          <w:rFonts w:ascii="Arial" w:hAnsi="Arial"/>
          <w:sz w:val="24"/>
          <w:szCs w:val="24"/>
          <w:u w:val="single"/>
          <w:lang w:val="en-CA"/>
        </w:rPr>
        <w:t>Educational Leadership</w:t>
      </w:r>
      <w:r w:rsidRPr="00E21C4C">
        <w:rPr>
          <w:rFonts w:ascii="Arial" w:hAnsi="Arial"/>
          <w:sz w:val="24"/>
          <w:szCs w:val="24"/>
          <w:lang w:val="en-CA"/>
        </w:rPr>
        <w:t xml:space="preserve"> – Association for Supervision and Curriculum Development, May 2000 (84-85)</w:t>
      </w:r>
    </w:p>
    <w:p w14:paraId="1FE1F115" w14:textId="77777777"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Howdern</w:t>
      </w:r>
      <w:proofErr w:type="spellEnd"/>
      <w:r w:rsidRPr="00277FC3">
        <w:rPr>
          <w:rFonts w:ascii="Arial" w:hAnsi="Arial"/>
          <w:sz w:val="24"/>
          <w:szCs w:val="24"/>
        </w:rPr>
        <w:t xml:space="preserve">, Jill &amp; </w:t>
      </w:r>
      <w:proofErr w:type="spellStart"/>
      <w:r w:rsidRPr="00277FC3">
        <w:rPr>
          <w:rFonts w:ascii="Arial" w:hAnsi="Arial"/>
          <w:sz w:val="24"/>
          <w:szCs w:val="24"/>
        </w:rPr>
        <w:t>Kopiec</w:t>
      </w:r>
      <w:proofErr w:type="spellEnd"/>
      <w:r w:rsidRPr="00277FC3">
        <w:rPr>
          <w:rFonts w:ascii="Arial" w:hAnsi="Arial"/>
          <w:sz w:val="24"/>
          <w:szCs w:val="24"/>
        </w:rPr>
        <w:t xml:space="preserve">, Marguerite (2002). </w:t>
      </w:r>
      <w:r w:rsidRPr="00277FC3">
        <w:rPr>
          <w:rFonts w:ascii="Arial" w:hAnsi="Arial"/>
          <w:sz w:val="24"/>
          <w:szCs w:val="24"/>
          <w:u w:val="single"/>
        </w:rPr>
        <w:t>Cultiver la collaboration.  Un outil pour les leaders pédagogiques</w:t>
      </w:r>
      <w:r w:rsidR="0025445F" w:rsidRPr="00277FC3">
        <w:rPr>
          <w:rFonts w:ascii="Arial" w:hAnsi="Arial"/>
          <w:sz w:val="24"/>
          <w:szCs w:val="24"/>
        </w:rPr>
        <w:t xml:space="preserve">. Les éditions de la </w:t>
      </w:r>
      <w:proofErr w:type="spellStart"/>
      <w:r w:rsidR="0025445F" w:rsidRPr="00277FC3">
        <w:rPr>
          <w:rFonts w:ascii="Arial" w:hAnsi="Arial"/>
          <w:sz w:val="24"/>
          <w:szCs w:val="24"/>
        </w:rPr>
        <w:t>Chè</w:t>
      </w:r>
      <w:r w:rsidRPr="00277FC3">
        <w:rPr>
          <w:rFonts w:ascii="Arial" w:hAnsi="Arial"/>
          <w:sz w:val="24"/>
          <w:szCs w:val="24"/>
        </w:rPr>
        <w:t>nelière</w:t>
      </w:r>
      <w:proofErr w:type="spellEnd"/>
    </w:p>
    <w:p w14:paraId="2ABACD71" w14:textId="77777777"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Hunter, James. (2009).</w:t>
      </w:r>
      <w:r w:rsidRPr="00277FC3">
        <w:rPr>
          <w:rFonts w:ascii="Arial" w:hAnsi="Arial"/>
          <w:sz w:val="24"/>
          <w:szCs w:val="24"/>
          <w:u w:val="single"/>
        </w:rPr>
        <w:t>Le serviteur.</w:t>
      </w:r>
      <w:r w:rsidRPr="00277FC3">
        <w:rPr>
          <w:rFonts w:ascii="Arial" w:hAnsi="Arial"/>
          <w:sz w:val="24"/>
          <w:szCs w:val="24"/>
        </w:rPr>
        <w:t xml:space="preserve"> Trésor caché</w:t>
      </w:r>
    </w:p>
    <w:p w14:paraId="447ED582" w14:textId="34E3F4B9"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Johnson, Spencer (2012).</w:t>
      </w:r>
      <w:r w:rsidRPr="00277FC3">
        <w:rPr>
          <w:rFonts w:ascii="Arial" w:hAnsi="Arial"/>
          <w:sz w:val="24"/>
          <w:szCs w:val="24"/>
          <w:u w:val="single"/>
        </w:rPr>
        <w:t>Qui a piqué mon fromage</w:t>
      </w:r>
      <w:proofErr w:type="gramStart"/>
      <w:r w:rsidRPr="00277FC3">
        <w:rPr>
          <w:rFonts w:ascii="Arial" w:hAnsi="Arial"/>
          <w:sz w:val="24"/>
          <w:szCs w:val="24"/>
          <w:u w:val="single"/>
        </w:rPr>
        <w:t>?</w:t>
      </w:r>
      <w:r w:rsidRPr="00277FC3">
        <w:rPr>
          <w:rFonts w:ascii="Arial" w:hAnsi="Arial"/>
          <w:sz w:val="24"/>
          <w:szCs w:val="24"/>
        </w:rPr>
        <w:t>.</w:t>
      </w:r>
      <w:proofErr w:type="gramEnd"/>
      <w:r w:rsidRPr="00277FC3">
        <w:rPr>
          <w:rFonts w:ascii="Arial" w:hAnsi="Arial"/>
          <w:sz w:val="24"/>
          <w:szCs w:val="24"/>
        </w:rPr>
        <w:t xml:space="preserve"> Les éditions Michel Lafon</w:t>
      </w:r>
      <w:r w:rsidR="009D4E65" w:rsidRPr="00277FC3">
        <w:rPr>
          <w:rFonts w:ascii="Arial" w:hAnsi="Arial"/>
          <w:sz w:val="24"/>
          <w:szCs w:val="24"/>
        </w:rPr>
        <w:t>d</w:t>
      </w:r>
    </w:p>
    <w:p w14:paraId="174B46F9" w14:textId="77777777"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 xml:space="preserve">Langlois. Lapointe (2002). </w:t>
      </w:r>
      <w:r w:rsidRPr="00277FC3">
        <w:rPr>
          <w:rFonts w:ascii="Arial" w:hAnsi="Arial"/>
          <w:sz w:val="24"/>
          <w:szCs w:val="24"/>
          <w:u w:val="single"/>
        </w:rPr>
        <w:t xml:space="preserve">Le leadership en </w:t>
      </w:r>
      <w:r w:rsidR="0025445F" w:rsidRPr="00277FC3">
        <w:rPr>
          <w:rFonts w:ascii="Arial" w:hAnsi="Arial"/>
          <w:sz w:val="24"/>
          <w:szCs w:val="24"/>
          <w:u w:val="single"/>
        </w:rPr>
        <w:t>éducation</w:t>
      </w:r>
      <w:r w:rsidRPr="00277FC3">
        <w:rPr>
          <w:rFonts w:ascii="Arial" w:hAnsi="Arial"/>
          <w:sz w:val="24"/>
          <w:szCs w:val="24"/>
        </w:rPr>
        <w:t xml:space="preserve">. </w:t>
      </w:r>
      <w:proofErr w:type="spellStart"/>
      <w:r w:rsidR="0025445F" w:rsidRPr="00277FC3">
        <w:rPr>
          <w:rFonts w:ascii="Arial" w:hAnsi="Arial"/>
          <w:sz w:val="24"/>
          <w:szCs w:val="24"/>
        </w:rPr>
        <w:t>Chen</w:t>
      </w:r>
      <w:r w:rsidRPr="00277FC3">
        <w:rPr>
          <w:rFonts w:ascii="Arial" w:hAnsi="Arial"/>
          <w:sz w:val="24"/>
          <w:szCs w:val="24"/>
        </w:rPr>
        <w:t>elière</w:t>
      </w:r>
      <w:proofErr w:type="spellEnd"/>
      <w:r w:rsidRPr="00277FC3">
        <w:rPr>
          <w:rFonts w:ascii="Arial" w:hAnsi="Arial"/>
          <w:sz w:val="24"/>
          <w:szCs w:val="24"/>
        </w:rPr>
        <w:t>/</w:t>
      </w:r>
      <w:proofErr w:type="spellStart"/>
      <w:r w:rsidRPr="00277FC3">
        <w:rPr>
          <w:rFonts w:ascii="Arial" w:hAnsi="Arial"/>
          <w:sz w:val="24"/>
          <w:szCs w:val="24"/>
        </w:rPr>
        <w:t>McGraw</w:t>
      </w:r>
      <w:proofErr w:type="spellEnd"/>
      <w:r w:rsidRPr="00277FC3">
        <w:rPr>
          <w:rFonts w:ascii="Arial" w:hAnsi="Arial"/>
          <w:sz w:val="24"/>
          <w:szCs w:val="24"/>
        </w:rPr>
        <w:t>-Hill</w:t>
      </w:r>
    </w:p>
    <w:p w14:paraId="3DEE7AA0" w14:textId="77777777"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 xml:space="preserve">Langlois, L., Lapointe, C. (2001). </w:t>
      </w:r>
      <w:r w:rsidRPr="00277FC3">
        <w:rPr>
          <w:rFonts w:ascii="Arial" w:hAnsi="Arial"/>
          <w:sz w:val="24"/>
          <w:szCs w:val="24"/>
          <w:u w:val="single"/>
        </w:rPr>
        <w:t xml:space="preserve">Leadership en </w:t>
      </w:r>
      <w:r w:rsidR="0025445F" w:rsidRPr="00277FC3">
        <w:rPr>
          <w:rFonts w:ascii="Arial" w:hAnsi="Arial"/>
          <w:sz w:val="24"/>
          <w:szCs w:val="24"/>
          <w:u w:val="single"/>
        </w:rPr>
        <w:t>éducation</w:t>
      </w:r>
      <w:r w:rsidRPr="00277FC3">
        <w:rPr>
          <w:rFonts w:ascii="Arial" w:hAnsi="Arial"/>
          <w:sz w:val="24"/>
          <w:szCs w:val="24"/>
          <w:u w:val="single"/>
        </w:rPr>
        <w:t xml:space="preserve">, une même passion. </w:t>
      </w:r>
      <w:proofErr w:type="spellStart"/>
      <w:r w:rsidRPr="00277FC3">
        <w:rPr>
          <w:rFonts w:ascii="Arial" w:hAnsi="Arial"/>
          <w:sz w:val="24"/>
          <w:szCs w:val="24"/>
        </w:rPr>
        <w:t>Chenelière</w:t>
      </w:r>
      <w:proofErr w:type="spellEnd"/>
    </w:p>
    <w:p w14:paraId="24626FD8" w14:textId="77777777"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Lantieri</w:t>
      </w:r>
      <w:proofErr w:type="spellEnd"/>
      <w:r w:rsidRPr="00277FC3">
        <w:rPr>
          <w:rFonts w:ascii="Arial" w:hAnsi="Arial"/>
          <w:sz w:val="24"/>
          <w:szCs w:val="24"/>
        </w:rPr>
        <w:t xml:space="preserve">, L. </w:t>
      </w:r>
      <w:proofErr w:type="spellStart"/>
      <w:r w:rsidRPr="00277FC3">
        <w:rPr>
          <w:rFonts w:ascii="Arial" w:hAnsi="Arial"/>
          <w:sz w:val="24"/>
          <w:szCs w:val="24"/>
        </w:rPr>
        <w:t>Goleman</w:t>
      </w:r>
      <w:proofErr w:type="spellEnd"/>
      <w:r w:rsidRPr="00277FC3">
        <w:rPr>
          <w:rFonts w:ascii="Arial" w:hAnsi="Arial"/>
          <w:sz w:val="24"/>
          <w:szCs w:val="24"/>
        </w:rPr>
        <w:t xml:space="preserve">. (2010).  </w:t>
      </w:r>
      <w:r w:rsidRPr="00277FC3">
        <w:rPr>
          <w:rFonts w:ascii="Arial" w:hAnsi="Arial"/>
          <w:sz w:val="24"/>
          <w:szCs w:val="24"/>
          <w:u w:val="single"/>
        </w:rPr>
        <w:t>Développer l’intelligence émotionnelle de l’enfant.</w:t>
      </w:r>
    </w:p>
    <w:p w14:paraId="3E181E20" w14:textId="77777777"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rPr>
        <w:t xml:space="preserve">Lapointe, C. Langlois Lyse (2004).  </w:t>
      </w:r>
      <w:r w:rsidRPr="00277FC3">
        <w:rPr>
          <w:rFonts w:ascii="Arial" w:hAnsi="Arial"/>
          <w:sz w:val="24"/>
          <w:szCs w:val="24"/>
          <w:u w:val="single"/>
        </w:rPr>
        <w:t xml:space="preserve">Gérer la réussite </w:t>
      </w:r>
      <w:r w:rsidR="0025445F" w:rsidRPr="00277FC3">
        <w:rPr>
          <w:rFonts w:ascii="Arial" w:hAnsi="Arial"/>
          <w:sz w:val="24"/>
          <w:szCs w:val="24"/>
          <w:u w:val="single"/>
        </w:rPr>
        <w:t>éducative</w:t>
      </w:r>
      <w:r w:rsidRPr="00277FC3">
        <w:rPr>
          <w:rFonts w:ascii="Arial" w:hAnsi="Arial"/>
          <w:sz w:val="24"/>
          <w:szCs w:val="24"/>
          <w:u w:val="single"/>
        </w:rPr>
        <w:t>.</w:t>
      </w:r>
      <w:r w:rsidRPr="00277FC3">
        <w:rPr>
          <w:rFonts w:ascii="Arial" w:hAnsi="Arial"/>
          <w:sz w:val="24"/>
          <w:szCs w:val="24"/>
        </w:rPr>
        <w:t xml:space="preserve"> Éditions de la francophonie</w:t>
      </w:r>
    </w:p>
    <w:p w14:paraId="7E7D3886" w14:textId="77777777" w:rsidR="00660F20" w:rsidRPr="00277FC3" w:rsidRDefault="00660F20" w:rsidP="00F7609E">
      <w:pPr>
        <w:pStyle w:val="ListParagraph"/>
        <w:numPr>
          <w:ilvl w:val="0"/>
          <w:numId w:val="37"/>
        </w:numPr>
        <w:rPr>
          <w:rFonts w:ascii="Arial" w:hAnsi="Arial"/>
          <w:sz w:val="24"/>
          <w:szCs w:val="24"/>
        </w:rPr>
      </w:pPr>
      <w:proofErr w:type="spellStart"/>
      <w:r w:rsidRPr="00E21C4C">
        <w:rPr>
          <w:rFonts w:ascii="Arial" w:hAnsi="Arial"/>
          <w:sz w:val="24"/>
          <w:szCs w:val="24"/>
          <w:lang w:val="en-CA"/>
        </w:rPr>
        <w:lastRenderedPageBreak/>
        <w:t>Leithwood</w:t>
      </w:r>
      <w:proofErr w:type="spellEnd"/>
      <w:r w:rsidRPr="00E21C4C">
        <w:rPr>
          <w:rFonts w:ascii="Arial" w:hAnsi="Arial"/>
          <w:sz w:val="24"/>
          <w:szCs w:val="24"/>
          <w:lang w:val="en-CA"/>
        </w:rPr>
        <w:t xml:space="preserve">, Kenneth (2003) </w:t>
      </w:r>
      <w:r w:rsidRPr="00E21C4C">
        <w:rPr>
          <w:rFonts w:ascii="Arial" w:hAnsi="Arial"/>
          <w:sz w:val="24"/>
          <w:szCs w:val="24"/>
          <w:u w:val="single"/>
          <w:lang w:val="en-CA"/>
        </w:rPr>
        <w:t xml:space="preserve">International Handbooks on Educational Leadership and Administration. </w:t>
      </w:r>
      <w:proofErr w:type="spellStart"/>
      <w:r w:rsidRPr="00277FC3">
        <w:rPr>
          <w:rFonts w:ascii="Arial" w:hAnsi="Arial"/>
          <w:sz w:val="24"/>
          <w:szCs w:val="24"/>
        </w:rPr>
        <w:t>Corwin</w:t>
      </w:r>
      <w:proofErr w:type="spellEnd"/>
      <w:r w:rsidRPr="00277FC3">
        <w:rPr>
          <w:rFonts w:ascii="Arial" w:hAnsi="Arial"/>
          <w:sz w:val="24"/>
          <w:szCs w:val="24"/>
        </w:rPr>
        <w:t xml:space="preserve"> </w:t>
      </w:r>
      <w:proofErr w:type="spellStart"/>
      <w:r w:rsidRPr="00277FC3">
        <w:rPr>
          <w:rFonts w:ascii="Arial" w:hAnsi="Arial"/>
          <w:sz w:val="24"/>
          <w:szCs w:val="24"/>
        </w:rPr>
        <w:t>Press</w:t>
      </w:r>
      <w:proofErr w:type="spellEnd"/>
    </w:p>
    <w:p w14:paraId="24EE580E" w14:textId="77777777" w:rsidR="00660F20" w:rsidRPr="00E21C4C" w:rsidRDefault="00660F20" w:rsidP="00F7609E">
      <w:pPr>
        <w:pStyle w:val="ListParagraph"/>
        <w:numPr>
          <w:ilvl w:val="0"/>
          <w:numId w:val="37"/>
        </w:numPr>
        <w:rPr>
          <w:rFonts w:ascii="Arial" w:hAnsi="Arial"/>
          <w:sz w:val="24"/>
          <w:szCs w:val="24"/>
          <w:lang w:val="en-CA"/>
        </w:rPr>
      </w:pPr>
      <w:proofErr w:type="spellStart"/>
      <w:r w:rsidRPr="00E21C4C">
        <w:rPr>
          <w:rFonts w:ascii="Arial" w:hAnsi="Arial"/>
          <w:sz w:val="24"/>
          <w:szCs w:val="24"/>
          <w:lang w:val="en-CA"/>
        </w:rPr>
        <w:t>Leithwood</w:t>
      </w:r>
      <w:proofErr w:type="spellEnd"/>
      <w:r w:rsidRPr="00E21C4C">
        <w:rPr>
          <w:rFonts w:ascii="Arial" w:hAnsi="Arial"/>
          <w:sz w:val="24"/>
          <w:szCs w:val="24"/>
          <w:lang w:val="en-CA"/>
        </w:rPr>
        <w:t xml:space="preserve">, Kenneth (2006) </w:t>
      </w:r>
      <w:r w:rsidRPr="00E21C4C">
        <w:rPr>
          <w:rFonts w:ascii="Arial" w:hAnsi="Arial"/>
          <w:sz w:val="24"/>
          <w:szCs w:val="24"/>
          <w:u w:val="single"/>
          <w:lang w:val="en-CA"/>
        </w:rPr>
        <w:t xml:space="preserve">Making Schools Smarter </w:t>
      </w:r>
      <w:r w:rsidRPr="00E21C4C">
        <w:rPr>
          <w:rFonts w:ascii="Arial" w:hAnsi="Arial"/>
          <w:sz w:val="24"/>
          <w:szCs w:val="24"/>
          <w:lang w:val="en-CA"/>
        </w:rPr>
        <w:t>Corwin Press</w:t>
      </w:r>
    </w:p>
    <w:p w14:paraId="6BDC11C0" w14:textId="77777777" w:rsidR="00F7609E" w:rsidRPr="00277FC3" w:rsidRDefault="00F7609E" w:rsidP="00F7609E">
      <w:pPr>
        <w:pStyle w:val="ListParagraph"/>
        <w:numPr>
          <w:ilvl w:val="0"/>
          <w:numId w:val="37"/>
        </w:numPr>
        <w:rPr>
          <w:rFonts w:ascii="Arial" w:hAnsi="Arial"/>
          <w:sz w:val="24"/>
          <w:szCs w:val="24"/>
        </w:rPr>
      </w:pPr>
      <w:proofErr w:type="spellStart"/>
      <w:r w:rsidRPr="00277FC3">
        <w:rPr>
          <w:rFonts w:ascii="Arial" w:hAnsi="Arial"/>
          <w:sz w:val="24"/>
          <w:szCs w:val="24"/>
        </w:rPr>
        <w:t>Quirion</w:t>
      </w:r>
      <w:proofErr w:type="spellEnd"/>
      <w:r w:rsidRPr="00277FC3">
        <w:rPr>
          <w:rFonts w:ascii="Arial" w:hAnsi="Arial"/>
          <w:sz w:val="24"/>
          <w:szCs w:val="24"/>
        </w:rPr>
        <w:t xml:space="preserve">, C., (1994). </w:t>
      </w:r>
      <w:r w:rsidRPr="00277FC3">
        <w:rPr>
          <w:rFonts w:ascii="Arial" w:hAnsi="Arial"/>
          <w:sz w:val="24"/>
          <w:szCs w:val="24"/>
          <w:u w:val="single"/>
        </w:rPr>
        <w:t>L’approche-service appliqué à la gestion de l’école</w:t>
      </w:r>
      <w:proofErr w:type="gramStart"/>
      <w:r w:rsidRPr="00277FC3">
        <w:rPr>
          <w:rFonts w:ascii="Arial" w:hAnsi="Arial"/>
          <w:sz w:val="24"/>
          <w:szCs w:val="24"/>
          <w:u w:val="single"/>
        </w:rPr>
        <w:t>:  une</w:t>
      </w:r>
      <w:proofErr w:type="gramEnd"/>
      <w:r w:rsidRPr="00277FC3">
        <w:rPr>
          <w:rFonts w:ascii="Arial" w:hAnsi="Arial"/>
          <w:sz w:val="24"/>
          <w:szCs w:val="24"/>
          <w:u w:val="single"/>
        </w:rPr>
        <w:t xml:space="preserve"> gestion centre sur les personnes</w:t>
      </w:r>
      <w:r w:rsidRPr="00277FC3">
        <w:rPr>
          <w:rFonts w:ascii="Arial" w:hAnsi="Arial"/>
          <w:sz w:val="24"/>
          <w:szCs w:val="24"/>
        </w:rPr>
        <w:t xml:space="preserve"> .  Montréal </w:t>
      </w:r>
      <w:proofErr w:type="gramStart"/>
      <w:r w:rsidRPr="00277FC3">
        <w:rPr>
          <w:rFonts w:ascii="Arial" w:hAnsi="Arial"/>
          <w:sz w:val="24"/>
          <w:szCs w:val="24"/>
        </w:rPr>
        <w:t>:  Les</w:t>
      </w:r>
      <w:proofErr w:type="gramEnd"/>
      <w:r w:rsidRPr="00277FC3">
        <w:rPr>
          <w:rFonts w:ascii="Arial" w:hAnsi="Arial"/>
          <w:sz w:val="24"/>
          <w:szCs w:val="24"/>
        </w:rPr>
        <w:t xml:space="preserve"> Éditions de la </w:t>
      </w:r>
      <w:proofErr w:type="spellStart"/>
      <w:r w:rsidRPr="00277FC3">
        <w:rPr>
          <w:rFonts w:ascii="Arial" w:hAnsi="Arial"/>
          <w:sz w:val="24"/>
          <w:szCs w:val="24"/>
        </w:rPr>
        <w:t>Chenelière</w:t>
      </w:r>
      <w:proofErr w:type="spellEnd"/>
    </w:p>
    <w:p w14:paraId="740F778E" w14:textId="77777777" w:rsidR="00F7609E" w:rsidRPr="00277FC3" w:rsidRDefault="00F7609E" w:rsidP="00F7609E">
      <w:pPr>
        <w:pStyle w:val="ListParagraph"/>
        <w:numPr>
          <w:ilvl w:val="0"/>
          <w:numId w:val="37"/>
        </w:numPr>
        <w:rPr>
          <w:rFonts w:ascii="Arial" w:hAnsi="Arial"/>
          <w:sz w:val="24"/>
          <w:szCs w:val="24"/>
        </w:rPr>
      </w:pPr>
      <w:r w:rsidRPr="00E21C4C">
        <w:rPr>
          <w:rFonts w:ascii="Arial" w:hAnsi="Arial"/>
          <w:sz w:val="24"/>
          <w:szCs w:val="24"/>
          <w:lang w:val="en-CA"/>
        </w:rPr>
        <w:t xml:space="preserve">Silberman, Mel (1999). </w:t>
      </w:r>
      <w:r w:rsidRPr="00E21C4C">
        <w:rPr>
          <w:rFonts w:ascii="Arial" w:hAnsi="Arial"/>
          <w:sz w:val="24"/>
          <w:szCs w:val="24"/>
          <w:u w:val="single"/>
          <w:lang w:val="en-CA"/>
        </w:rPr>
        <w:t>101 Ways to Make Meetings Active</w:t>
      </w:r>
      <w:r w:rsidRPr="00E21C4C">
        <w:rPr>
          <w:rFonts w:ascii="Arial" w:hAnsi="Arial"/>
          <w:sz w:val="24"/>
          <w:szCs w:val="24"/>
          <w:lang w:val="en-CA"/>
        </w:rPr>
        <w:t xml:space="preserve">. </w:t>
      </w:r>
      <w:proofErr w:type="spellStart"/>
      <w:r w:rsidRPr="00277FC3">
        <w:rPr>
          <w:rFonts w:ascii="Arial" w:hAnsi="Arial"/>
          <w:sz w:val="24"/>
          <w:szCs w:val="24"/>
        </w:rPr>
        <w:t>Jossey</w:t>
      </w:r>
      <w:proofErr w:type="spellEnd"/>
      <w:r w:rsidRPr="00277FC3">
        <w:rPr>
          <w:rFonts w:ascii="Arial" w:hAnsi="Arial"/>
          <w:sz w:val="24"/>
          <w:szCs w:val="24"/>
        </w:rPr>
        <w:t>-Bass/Pfeiffer</w:t>
      </w:r>
    </w:p>
    <w:p w14:paraId="5903CE13" w14:textId="77777777" w:rsidR="00F7609E" w:rsidRPr="00277FC3" w:rsidRDefault="00F7609E" w:rsidP="00F7609E">
      <w:pPr>
        <w:pStyle w:val="ListParagraph"/>
        <w:numPr>
          <w:ilvl w:val="0"/>
          <w:numId w:val="37"/>
        </w:numPr>
        <w:rPr>
          <w:rFonts w:ascii="Arial" w:hAnsi="Arial"/>
          <w:sz w:val="24"/>
          <w:szCs w:val="24"/>
        </w:rPr>
      </w:pPr>
      <w:r w:rsidRPr="00277FC3">
        <w:rPr>
          <w:rFonts w:ascii="Arial" w:hAnsi="Arial"/>
          <w:sz w:val="24"/>
          <w:szCs w:val="24"/>
          <w:u w:val="single"/>
        </w:rPr>
        <w:t>Vers l’organisation du XIXe siècle</w:t>
      </w:r>
      <w:r w:rsidRPr="00277FC3">
        <w:rPr>
          <w:rFonts w:ascii="Arial" w:hAnsi="Arial"/>
          <w:sz w:val="24"/>
          <w:szCs w:val="24"/>
        </w:rPr>
        <w:t>. Presses de l’Université du Québec, Sainte-Foy, QC</w:t>
      </w:r>
    </w:p>
    <w:p w14:paraId="5FCFB870" w14:textId="77777777" w:rsidR="001A06F4" w:rsidRPr="00567C0A" w:rsidRDefault="001A06F4" w:rsidP="00F7609E">
      <w:pPr>
        <w:rPr>
          <w:rFonts w:ascii="Arial" w:hAnsi="Arial"/>
          <w:lang w:val="fr-CA"/>
        </w:rPr>
      </w:pPr>
    </w:p>
    <w:p w14:paraId="3EE395F3" w14:textId="77777777" w:rsidR="001A06F4" w:rsidRPr="00567C0A" w:rsidRDefault="001A06F4" w:rsidP="00F7609E">
      <w:pPr>
        <w:rPr>
          <w:rFonts w:ascii="Arial" w:hAnsi="Arial"/>
          <w:lang w:val="fr-CA"/>
        </w:rPr>
      </w:pPr>
    </w:p>
    <w:p w14:paraId="3BFC6F62" w14:textId="12A5B7AB" w:rsidR="001A06F4" w:rsidRPr="00567C0A" w:rsidRDefault="001A06F4" w:rsidP="00F7609E">
      <w:pPr>
        <w:rPr>
          <w:rFonts w:ascii="Arial" w:hAnsi="Arial"/>
          <w:lang w:val="fr-CA"/>
        </w:rPr>
      </w:pPr>
    </w:p>
    <w:p w14:paraId="5945ED98" w14:textId="7CFCFB0D" w:rsidR="00F7609E" w:rsidRPr="00567C0A" w:rsidRDefault="00436770" w:rsidP="00F7609E">
      <w:pPr>
        <w:rPr>
          <w:rFonts w:ascii="Arial" w:hAnsi="Arial"/>
          <w:b/>
          <w:bCs/>
          <w:sz w:val="28"/>
          <w:szCs w:val="28"/>
          <w:lang w:val="fr-CA"/>
        </w:rPr>
      </w:pPr>
      <w:r w:rsidRPr="00567C0A">
        <w:rPr>
          <w:rFonts w:ascii="Arial" w:hAnsi="Arial"/>
          <w:b/>
          <w:bCs/>
          <w:sz w:val="28"/>
          <w:szCs w:val="28"/>
          <w:lang w:val="fr-CA"/>
        </w:rPr>
        <w:t>Sites web</w:t>
      </w:r>
    </w:p>
    <w:p w14:paraId="3C6154BF" w14:textId="77777777" w:rsidR="00436770" w:rsidRPr="00277FC3" w:rsidRDefault="00436770" w:rsidP="00F7609E">
      <w:pPr>
        <w:rPr>
          <w:rFonts w:ascii="Arial" w:hAnsi="Arial"/>
          <w:b/>
          <w:bCs/>
          <w:lang w:val="fr-CA"/>
        </w:rPr>
      </w:pPr>
    </w:p>
    <w:p w14:paraId="6AB8CD63" w14:textId="77777777" w:rsidR="00F7609E" w:rsidRPr="00277FC3" w:rsidRDefault="00C16CC3" w:rsidP="00277FC3">
      <w:pPr>
        <w:pStyle w:val="ListParagraph"/>
        <w:numPr>
          <w:ilvl w:val="0"/>
          <w:numId w:val="38"/>
        </w:numPr>
        <w:rPr>
          <w:rStyle w:val="Hyperlink"/>
          <w:rFonts w:ascii="Arial" w:hAnsi="Arial"/>
          <w:sz w:val="24"/>
          <w:szCs w:val="24"/>
        </w:rPr>
      </w:pPr>
      <w:hyperlink r:id="rId14" w:history="1">
        <w:r w:rsidR="00F7609E" w:rsidRPr="00277FC3">
          <w:rPr>
            <w:rStyle w:val="Hyperlink"/>
            <w:rFonts w:ascii="Arial" w:hAnsi="Arial"/>
            <w:sz w:val="24"/>
            <w:szCs w:val="24"/>
          </w:rPr>
          <w:t>www.e-laws.gov.on.ca</w:t>
        </w:r>
      </w:hyperlink>
    </w:p>
    <w:p w14:paraId="4E096A20" w14:textId="57103732" w:rsidR="00C30964" w:rsidRPr="00277FC3" w:rsidRDefault="00C16CC3" w:rsidP="00F7609E">
      <w:pPr>
        <w:pStyle w:val="ListParagraph"/>
        <w:numPr>
          <w:ilvl w:val="0"/>
          <w:numId w:val="38"/>
        </w:numPr>
        <w:rPr>
          <w:rStyle w:val="Hyperlink"/>
          <w:rFonts w:ascii="Arial" w:hAnsi="Arial"/>
          <w:sz w:val="24"/>
          <w:szCs w:val="24"/>
        </w:rPr>
      </w:pPr>
      <w:hyperlink r:id="rId15" w:history="1">
        <w:r w:rsidR="00C30964" w:rsidRPr="00277FC3">
          <w:rPr>
            <w:rStyle w:val="Hyperlink"/>
            <w:rFonts w:ascii="Arial" w:hAnsi="Arial"/>
            <w:sz w:val="24"/>
            <w:szCs w:val="24"/>
          </w:rPr>
          <w:t>www.ontario.ca/leadershipeneducation</w:t>
        </w:r>
      </w:hyperlink>
    </w:p>
    <w:p w14:paraId="5A392451" w14:textId="77777777" w:rsidR="00C30964" w:rsidRPr="00277FC3" w:rsidRDefault="00C30964" w:rsidP="00F7609E">
      <w:pPr>
        <w:rPr>
          <w:rStyle w:val="Hyperlink"/>
          <w:rFonts w:ascii="Arial" w:hAnsi="Arial"/>
          <w:lang w:val="fr-CA"/>
        </w:rPr>
      </w:pPr>
    </w:p>
    <w:p w14:paraId="2422557A" w14:textId="77777777" w:rsidR="00C30964" w:rsidRPr="00567C0A" w:rsidRDefault="00C30964" w:rsidP="00F7609E">
      <w:pPr>
        <w:rPr>
          <w:rFonts w:ascii="Arial" w:hAnsi="Arial"/>
          <w:u w:val="single"/>
          <w:lang w:val="fr-CA"/>
        </w:rPr>
      </w:pPr>
    </w:p>
    <w:p w14:paraId="4EAC41C1" w14:textId="77777777" w:rsidR="00F7609E" w:rsidRPr="00567C0A" w:rsidRDefault="00F7609E" w:rsidP="00F7609E">
      <w:pPr>
        <w:rPr>
          <w:rFonts w:ascii="Arial" w:hAnsi="Arial"/>
          <w:u w:val="single"/>
          <w:lang w:val="fr-CA"/>
        </w:rPr>
      </w:pPr>
    </w:p>
    <w:p w14:paraId="7C1F47B8" w14:textId="77777777" w:rsidR="003751B6" w:rsidRPr="00567C0A" w:rsidRDefault="003751B6" w:rsidP="00452915">
      <w:pPr>
        <w:pStyle w:val="ListParagraph"/>
        <w:ind w:left="1413"/>
        <w:rPr>
          <w:rFonts w:ascii="Arial" w:hAnsi="Arial"/>
        </w:rPr>
      </w:pPr>
    </w:p>
    <w:sectPr w:rsidR="003751B6" w:rsidRPr="00567C0A" w:rsidSect="0029055E">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862EF" w14:textId="77777777" w:rsidR="001E52C0" w:rsidRDefault="001E52C0" w:rsidP="00F7609E">
      <w:r>
        <w:separator/>
      </w:r>
    </w:p>
  </w:endnote>
  <w:endnote w:type="continuationSeparator" w:id="0">
    <w:p w14:paraId="264B1826" w14:textId="77777777" w:rsidR="001E52C0" w:rsidRDefault="001E52C0" w:rsidP="00F7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219359"/>
      <w:docPartObj>
        <w:docPartGallery w:val="Page Numbers (Bottom of Page)"/>
        <w:docPartUnique/>
      </w:docPartObj>
    </w:sdtPr>
    <w:sdtEndPr/>
    <w:sdtContent>
      <w:p w14:paraId="08F06D65" w14:textId="77777777" w:rsidR="007B3B4E" w:rsidRDefault="007B3B4E">
        <w:pPr>
          <w:pStyle w:val="Footer"/>
          <w:jc w:val="center"/>
        </w:pPr>
        <w:r>
          <w:fldChar w:fldCharType="begin"/>
        </w:r>
        <w:r>
          <w:instrText>PAGE   \* MERGEFORMAT</w:instrText>
        </w:r>
        <w:r>
          <w:fldChar w:fldCharType="separate"/>
        </w:r>
        <w:r w:rsidR="00C16CC3" w:rsidRPr="00C16CC3">
          <w:rPr>
            <w:noProof/>
            <w:lang w:val="fr-FR"/>
          </w:rPr>
          <w:t>1</w:t>
        </w:r>
        <w:r>
          <w:fldChar w:fldCharType="end"/>
        </w:r>
      </w:p>
    </w:sdtContent>
  </w:sdt>
  <w:p w14:paraId="0AA16F3F" w14:textId="77777777" w:rsidR="007B3B4E" w:rsidRDefault="007B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49AE1" w14:textId="77777777" w:rsidR="001E52C0" w:rsidRDefault="001E52C0" w:rsidP="00F7609E">
      <w:r>
        <w:separator/>
      </w:r>
    </w:p>
  </w:footnote>
  <w:footnote w:type="continuationSeparator" w:id="0">
    <w:p w14:paraId="577A0761" w14:textId="77777777" w:rsidR="001E52C0" w:rsidRDefault="001E52C0" w:rsidP="00F7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99"/>
    <w:multiLevelType w:val="hybridMultilevel"/>
    <w:tmpl w:val="0270F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49BC"/>
    <w:multiLevelType w:val="hybridMultilevel"/>
    <w:tmpl w:val="DEA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F399B"/>
    <w:multiLevelType w:val="hybridMultilevel"/>
    <w:tmpl w:val="A0DA4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442511"/>
    <w:multiLevelType w:val="hybridMultilevel"/>
    <w:tmpl w:val="814A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228BC"/>
    <w:multiLevelType w:val="hybridMultilevel"/>
    <w:tmpl w:val="C422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B282106"/>
    <w:multiLevelType w:val="hybridMultilevel"/>
    <w:tmpl w:val="58A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96A0B"/>
    <w:multiLevelType w:val="hybridMultilevel"/>
    <w:tmpl w:val="89108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672C2"/>
    <w:multiLevelType w:val="hybridMultilevel"/>
    <w:tmpl w:val="BC94F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56170F"/>
    <w:multiLevelType w:val="hybridMultilevel"/>
    <w:tmpl w:val="81FA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501EA"/>
    <w:multiLevelType w:val="hybridMultilevel"/>
    <w:tmpl w:val="2E9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02915"/>
    <w:multiLevelType w:val="hybridMultilevel"/>
    <w:tmpl w:val="7892F2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13A02198"/>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4C45AEC"/>
    <w:multiLevelType w:val="hybridMultilevel"/>
    <w:tmpl w:val="BA0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15D24"/>
    <w:multiLevelType w:val="hybridMultilevel"/>
    <w:tmpl w:val="05E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F72E8"/>
    <w:multiLevelType w:val="hybridMultilevel"/>
    <w:tmpl w:val="DD7C8D9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1A5E4FBD"/>
    <w:multiLevelType w:val="hybridMultilevel"/>
    <w:tmpl w:val="72B2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81AE9"/>
    <w:multiLevelType w:val="hybridMultilevel"/>
    <w:tmpl w:val="01568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43B67"/>
    <w:multiLevelType w:val="hybridMultilevel"/>
    <w:tmpl w:val="C8AE33B2"/>
    <w:lvl w:ilvl="0" w:tplc="C3C852BE">
      <w:start w:val="5"/>
      <w:numFmt w:val="bullet"/>
      <w:lvlText w:val="-"/>
      <w:lvlJc w:val="left"/>
      <w:pPr>
        <w:ind w:left="1413" w:hanging="780"/>
      </w:pPr>
      <w:rPr>
        <w:rFonts w:ascii="Arial" w:eastAsia="Times New Roman" w:hAnsi="Arial" w:cs="Times New Roman" w:hint="default"/>
      </w:rPr>
    </w:lvl>
    <w:lvl w:ilvl="1" w:tplc="04090003" w:tentative="1">
      <w:start w:val="1"/>
      <w:numFmt w:val="bullet"/>
      <w:lvlText w:val="o"/>
      <w:lvlJc w:val="left"/>
      <w:pPr>
        <w:ind w:left="1713" w:hanging="360"/>
      </w:pPr>
      <w:rPr>
        <w:rFonts w:ascii="Courier New" w:hAnsi="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8">
    <w:nsid w:val="35164DA2"/>
    <w:multiLevelType w:val="hybridMultilevel"/>
    <w:tmpl w:val="E878E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AAE665D"/>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38470BD"/>
    <w:multiLevelType w:val="hybridMultilevel"/>
    <w:tmpl w:val="05D4EC7E"/>
    <w:lvl w:ilvl="0" w:tplc="1A081188">
      <w:start w:val="3"/>
      <w:numFmt w:val="bullet"/>
      <w:lvlText w:val="-"/>
      <w:lvlJc w:val="left"/>
      <w:pPr>
        <w:ind w:left="2120" w:hanging="640"/>
      </w:pPr>
      <w:rPr>
        <w:rFonts w:ascii="Arial" w:eastAsia="Times New Roman" w:hAnsi="Arial" w:cs="Arial" w:hint="default"/>
      </w:rPr>
    </w:lvl>
    <w:lvl w:ilvl="1" w:tplc="04090003">
      <w:start w:val="1"/>
      <w:numFmt w:val="bullet"/>
      <w:lvlText w:val="o"/>
      <w:lvlJc w:val="left"/>
      <w:pPr>
        <w:ind w:left="2560" w:hanging="360"/>
      </w:pPr>
      <w:rPr>
        <w:rFonts w:ascii="Courier New" w:hAnsi="Courier New" w:hint="default"/>
      </w:rPr>
    </w:lvl>
    <w:lvl w:ilvl="2" w:tplc="04090005">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1">
    <w:nsid w:val="488F523E"/>
    <w:multiLevelType w:val="hybridMultilevel"/>
    <w:tmpl w:val="97366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4B248E"/>
    <w:multiLevelType w:val="hybridMultilevel"/>
    <w:tmpl w:val="3AF2A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70E04AB"/>
    <w:multiLevelType w:val="hybridMultilevel"/>
    <w:tmpl w:val="95649376"/>
    <w:lvl w:ilvl="0" w:tplc="C3C852BE">
      <w:start w:val="5"/>
      <w:numFmt w:val="bullet"/>
      <w:lvlText w:val="-"/>
      <w:lvlJc w:val="left"/>
      <w:pPr>
        <w:ind w:left="1413" w:hanging="78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B3EF2"/>
    <w:multiLevelType w:val="hybridMultilevel"/>
    <w:tmpl w:val="22FED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C090D"/>
    <w:multiLevelType w:val="hybridMultilevel"/>
    <w:tmpl w:val="B074E53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nsid w:val="61DC0D0D"/>
    <w:multiLevelType w:val="hybridMultilevel"/>
    <w:tmpl w:val="AC18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27BFC"/>
    <w:multiLevelType w:val="hybridMultilevel"/>
    <w:tmpl w:val="8206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13B82"/>
    <w:multiLevelType w:val="hybridMultilevel"/>
    <w:tmpl w:val="5DC8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D765C"/>
    <w:multiLevelType w:val="hybridMultilevel"/>
    <w:tmpl w:val="E33E8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9396C64"/>
    <w:multiLevelType w:val="hybridMultilevel"/>
    <w:tmpl w:val="16DA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81786"/>
    <w:multiLevelType w:val="hybridMultilevel"/>
    <w:tmpl w:val="F23A2162"/>
    <w:lvl w:ilvl="0" w:tplc="B0FAEF6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D827110"/>
    <w:multiLevelType w:val="hybridMultilevel"/>
    <w:tmpl w:val="679C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1434D"/>
    <w:multiLevelType w:val="hybridMultilevel"/>
    <w:tmpl w:val="5E36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C253F3"/>
    <w:multiLevelType w:val="hybridMultilevel"/>
    <w:tmpl w:val="C804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47254D"/>
    <w:multiLevelType w:val="hybridMultilevel"/>
    <w:tmpl w:val="579EC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54318"/>
    <w:multiLevelType w:val="hybridMultilevel"/>
    <w:tmpl w:val="7BFE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65CDF"/>
    <w:multiLevelType w:val="hybridMultilevel"/>
    <w:tmpl w:val="3CDA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22"/>
  </w:num>
  <w:num w:numId="5">
    <w:abstractNumId w:val="11"/>
  </w:num>
  <w:num w:numId="6">
    <w:abstractNumId w:val="19"/>
  </w:num>
  <w:num w:numId="7">
    <w:abstractNumId w:val="36"/>
  </w:num>
  <w:num w:numId="8">
    <w:abstractNumId w:val="14"/>
  </w:num>
  <w:num w:numId="9">
    <w:abstractNumId w:val="13"/>
  </w:num>
  <w:num w:numId="10">
    <w:abstractNumId w:val="12"/>
  </w:num>
  <w:num w:numId="11">
    <w:abstractNumId w:val="35"/>
  </w:num>
  <w:num w:numId="12">
    <w:abstractNumId w:val="10"/>
  </w:num>
  <w:num w:numId="13">
    <w:abstractNumId w:val="0"/>
  </w:num>
  <w:num w:numId="14">
    <w:abstractNumId w:val="25"/>
  </w:num>
  <w:num w:numId="15">
    <w:abstractNumId w:val="24"/>
  </w:num>
  <w:num w:numId="16">
    <w:abstractNumId w:val="16"/>
  </w:num>
  <w:num w:numId="17">
    <w:abstractNumId w:val="6"/>
  </w:num>
  <w:num w:numId="18">
    <w:abstractNumId w:val="29"/>
  </w:num>
  <w:num w:numId="19">
    <w:abstractNumId w:val="21"/>
  </w:num>
  <w:num w:numId="20">
    <w:abstractNumId w:val="7"/>
  </w:num>
  <w:num w:numId="21">
    <w:abstractNumId w:val="33"/>
  </w:num>
  <w:num w:numId="22">
    <w:abstractNumId w:val="34"/>
  </w:num>
  <w:num w:numId="23">
    <w:abstractNumId w:val="3"/>
  </w:num>
  <w:num w:numId="24">
    <w:abstractNumId w:val="17"/>
  </w:num>
  <w:num w:numId="25">
    <w:abstractNumId w:val="23"/>
  </w:num>
  <w:num w:numId="26">
    <w:abstractNumId w:val="31"/>
  </w:num>
  <w:num w:numId="27">
    <w:abstractNumId w:val="20"/>
  </w:num>
  <w:num w:numId="28">
    <w:abstractNumId w:val="9"/>
  </w:num>
  <w:num w:numId="29">
    <w:abstractNumId w:val="1"/>
  </w:num>
  <w:num w:numId="30">
    <w:abstractNumId w:val="8"/>
  </w:num>
  <w:num w:numId="31">
    <w:abstractNumId w:val="5"/>
  </w:num>
  <w:num w:numId="32">
    <w:abstractNumId w:val="30"/>
  </w:num>
  <w:num w:numId="33">
    <w:abstractNumId w:val="15"/>
  </w:num>
  <w:num w:numId="34">
    <w:abstractNumId w:val="28"/>
  </w:num>
  <w:num w:numId="35">
    <w:abstractNumId w:val="32"/>
  </w:num>
  <w:num w:numId="36">
    <w:abstractNumId w:val="26"/>
  </w:num>
  <w:num w:numId="37">
    <w:abstractNumId w:val="37"/>
  </w:num>
  <w:num w:numId="3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9E"/>
    <w:rsid w:val="00011E97"/>
    <w:rsid w:val="00034A30"/>
    <w:rsid w:val="00071577"/>
    <w:rsid w:val="00081135"/>
    <w:rsid w:val="00092B06"/>
    <w:rsid w:val="000B2652"/>
    <w:rsid w:val="000B66C0"/>
    <w:rsid w:val="001257A2"/>
    <w:rsid w:val="00134E9C"/>
    <w:rsid w:val="001530D8"/>
    <w:rsid w:val="00160C43"/>
    <w:rsid w:val="001764C1"/>
    <w:rsid w:val="00193618"/>
    <w:rsid w:val="001A06F4"/>
    <w:rsid w:val="001C7B4A"/>
    <w:rsid w:val="001D15F5"/>
    <w:rsid w:val="001E52C0"/>
    <w:rsid w:val="001F5FCA"/>
    <w:rsid w:val="00205839"/>
    <w:rsid w:val="00216DD1"/>
    <w:rsid w:val="00232FF3"/>
    <w:rsid w:val="00245E39"/>
    <w:rsid w:val="0025445F"/>
    <w:rsid w:val="00254ABC"/>
    <w:rsid w:val="00277FC3"/>
    <w:rsid w:val="0029055E"/>
    <w:rsid w:val="002C5319"/>
    <w:rsid w:val="002F0B6A"/>
    <w:rsid w:val="002F27AF"/>
    <w:rsid w:val="002F6690"/>
    <w:rsid w:val="003004EF"/>
    <w:rsid w:val="00303D25"/>
    <w:rsid w:val="00322389"/>
    <w:rsid w:val="00332E78"/>
    <w:rsid w:val="00335EDD"/>
    <w:rsid w:val="00345E30"/>
    <w:rsid w:val="00372A12"/>
    <w:rsid w:val="003751B6"/>
    <w:rsid w:val="00382E64"/>
    <w:rsid w:val="003843AB"/>
    <w:rsid w:val="0039159B"/>
    <w:rsid w:val="003D3660"/>
    <w:rsid w:val="003D7DA7"/>
    <w:rsid w:val="003E583C"/>
    <w:rsid w:val="00404C19"/>
    <w:rsid w:val="00406828"/>
    <w:rsid w:val="00425126"/>
    <w:rsid w:val="0043167A"/>
    <w:rsid w:val="00436770"/>
    <w:rsid w:val="00452915"/>
    <w:rsid w:val="004D5779"/>
    <w:rsid w:val="004D62E3"/>
    <w:rsid w:val="004E130D"/>
    <w:rsid w:val="00530798"/>
    <w:rsid w:val="00535F9C"/>
    <w:rsid w:val="005371DC"/>
    <w:rsid w:val="0054198E"/>
    <w:rsid w:val="00544A8F"/>
    <w:rsid w:val="00555B37"/>
    <w:rsid w:val="00567C0A"/>
    <w:rsid w:val="0057765A"/>
    <w:rsid w:val="005B3AE3"/>
    <w:rsid w:val="005E1F5F"/>
    <w:rsid w:val="00660F20"/>
    <w:rsid w:val="00697557"/>
    <w:rsid w:val="006F2999"/>
    <w:rsid w:val="00700E11"/>
    <w:rsid w:val="00711585"/>
    <w:rsid w:val="00713F68"/>
    <w:rsid w:val="00715208"/>
    <w:rsid w:val="0073140C"/>
    <w:rsid w:val="00734F7C"/>
    <w:rsid w:val="00737992"/>
    <w:rsid w:val="00744B1E"/>
    <w:rsid w:val="007553D8"/>
    <w:rsid w:val="00757841"/>
    <w:rsid w:val="007720AE"/>
    <w:rsid w:val="00783FB0"/>
    <w:rsid w:val="00785CFC"/>
    <w:rsid w:val="00796DA5"/>
    <w:rsid w:val="007B3B4E"/>
    <w:rsid w:val="007B6605"/>
    <w:rsid w:val="007D0E58"/>
    <w:rsid w:val="007F29E7"/>
    <w:rsid w:val="007F417B"/>
    <w:rsid w:val="007F5B9A"/>
    <w:rsid w:val="008127E5"/>
    <w:rsid w:val="00817256"/>
    <w:rsid w:val="00852A1F"/>
    <w:rsid w:val="00856B08"/>
    <w:rsid w:val="00864D03"/>
    <w:rsid w:val="008676FB"/>
    <w:rsid w:val="008726F2"/>
    <w:rsid w:val="00876D50"/>
    <w:rsid w:val="008B44A8"/>
    <w:rsid w:val="008C0EEF"/>
    <w:rsid w:val="008C56A8"/>
    <w:rsid w:val="008D0BEF"/>
    <w:rsid w:val="008E72AD"/>
    <w:rsid w:val="008F5CD1"/>
    <w:rsid w:val="009047E4"/>
    <w:rsid w:val="00933B80"/>
    <w:rsid w:val="00983130"/>
    <w:rsid w:val="00993C4F"/>
    <w:rsid w:val="00997EAE"/>
    <w:rsid w:val="009A2986"/>
    <w:rsid w:val="009A2C0B"/>
    <w:rsid w:val="009A6443"/>
    <w:rsid w:val="009B3351"/>
    <w:rsid w:val="009D4E65"/>
    <w:rsid w:val="009D5E0B"/>
    <w:rsid w:val="009F38B5"/>
    <w:rsid w:val="009F49AE"/>
    <w:rsid w:val="009F5941"/>
    <w:rsid w:val="00A07EFB"/>
    <w:rsid w:val="00A2204D"/>
    <w:rsid w:val="00A50445"/>
    <w:rsid w:val="00A903D6"/>
    <w:rsid w:val="00A94C4D"/>
    <w:rsid w:val="00A966C3"/>
    <w:rsid w:val="00AA0C5F"/>
    <w:rsid w:val="00AC6204"/>
    <w:rsid w:val="00B378DD"/>
    <w:rsid w:val="00B56A63"/>
    <w:rsid w:val="00B62486"/>
    <w:rsid w:val="00B823EE"/>
    <w:rsid w:val="00B84B85"/>
    <w:rsid w:val="00B96C4C"/>
    <w:rsid w:val="00BB45A2"/>
    <w:rsid w:val="00BE3004"/>
    <w:rsid w:val="00BE5592"/>
    <w:rsid w:val="00C01FEC"/>
    <w:rsid w:val="00C1495B"/>
    <w:rsid w:val="00C14A04"/>
    <w:rsid w:val="00C16CC3"/>
    <w:rsid w:val="00C30964"/>
    <w:rsid w:val="00C4466F"/>
    <w:rsid w:val="00C57DD4"/>
    <w:rsid w:val="00C65963"/>
    <w:rsid w:val="00C93A02"/>
    <w:rsid w:val="00C95CDA"/>
    <w:rsid w:val="00CD45F7"/>
    <w:rsid w:val="00CD625F"/>
    <w:rsid w:val="00D305CF"/>
    <w:rsid w:val="00D318AB"/>
    <w:rsid w:val="00D86E45"/>
    <w:rsid w:val="00DA3D36"/>
    <w:rsid w:val="00DC457B"/>
    <w:rsid w:val="00DC60F8"/>
    <w:rsid w:val="00DC6B5B"/>
    <w:rsid w:val="00DE0A56"/>
    <w:rsid w:val="00DE4F04"/>
    <w:rsid w:val="00DF3D63"/>
    <w:rsid w:val="00DF584E"/>
    <w:rsid w:val="00E15004"/>
    <w:rsid w:val="00E21C4C"/>
    <w:rsid w:val="00E36866"/>
    <w:rsid w:val="00E43D12"/>
    <w:rsid w:val="00E46DBC"/>
    <w:rsid w:val="00ED5B3A"/>
    <w:rsid w:val="00EE682D"/>
    <w:rsid w:val="00EF1119"/>
    <w:rsid w:val="00F0537E"/>
    <w:rsid w:val="00F42C24"/>
    <w:rsid w:val="00F460B7"/>
    <w:rsid w:val="00F7609E"/>
    <w:rsid w:val="00F80EB3"/>
    <w:rsid w:val="00F9685C"/>
    <w:rsid w:val="00FA0684"/>
    <w:rsid w:val="00FA4DB1"/>
    <w:rsid w:val="00FC4D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9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316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CD1"/>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uiPriority w:val="9"/>
    <w:unhideWhenUsed/>
    <w:qFormat/>
    <w:rsid w:val="00092B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6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09E"/>
    <w:rPr>
      <w:rFonts w:cs="Times New Roman"/>
      <w:color w:val="0000FF"/>
      <w:u w:val="single"/>
    </w:rPr>
  </w:style>
  <w:style w:type="paragraph" w:styleId="ListParagraph">
    <w:name w:val="List Paragraph"/>
    <w:basedOn w:val="Normal"/>
    <w:uiPriority w:val="34"/>
    <w:qFormat/>
    <w:rsid w:val="00F7609E"/>
    <w:pPr>
      <w:spacing w:after="200" w:line="276" w:lineRule="auto"/>
      <w:ind w:left="720"/>
      <w:contextualSpacing/>
    </w:pPr>
    <w:rPr>
      <w:rFonts w:ascii="Calibri" w:hAnsi="Calibri"/>
      <w:sz w:val="22"/>
      <w:szCs w:val="22"/>
      <w:lang w:val="fr-CA"/>
    </w:rPr>
  </w:style>
  <w:style w:type="paragraph" w:styleId="Header">
    <w:name w:val="header"/>
    <w:basedOn w:val="Normal"/>
    <w:link w:val="HeaderChar"/>
    <w:uiPriority w:val="99"/>
    <w:unhideWhenUsed/>
    <w:rsid w:val="00F7609E"/>
    <w:pPr>
      <w:tabs>
        <w:tab w:val="center" w:pos="4703"/>
        <w:tab w:val="right" w:pos="9406"/>
      </w:tabs>
    </w:pPr>
  </w:style>
  <w:style w:type="character" w:customStyle="1" w:styleId="HeaderChar">
    <w:name w:val="Header Char"/>
    <w:basedOn w:val="DefaultParagraphFont"/>
    <w:link w:val="Header"/>
    <w:uiPriority w:val="99"/>
    <w:rsid w:val="00F760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609E"/>
    <w:pPr>
      <w:tabs>
        <w:tab w:val="center" w:pos="4703"/>
        <w:tab w:val="right" w:pos="9406"/>
      </w:tabs>
    </w:pPr>
  </w:style>
  <w:style w:type="character" w:customStyle="1" w:styleId="FooterChar">
    <w:name w:val="Footer Char"/>
    <w:basedOn w:val="DefaultParagraphFont"/>
    <w:link w:val="Footer"/>
    <w:uiPriority w:val="99"/>
    <w:rsid w:val="00F7609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2A12"/>
    <w:rPr>
      <w:rFonts w:ascii="Tahoma" w:hAnsi="Tahoma" w:cs="Tahoma"/>
      <w:sz w:val="16"/>
      <w:szCs w:val="16"/>
    </w:rPr>
  </w:style>
  <w:style w:type="character" w:customStyle="1" w:styleId="BalloonTextChar">
    <w:name w:val="Balloon Text Char"/>
    <w:basedOn w:val="DefaultParagraphFont"/>
    <w:link w:val="BalloonText"/>
    <w:uiPriority w:val="99"/>
    <w:semiHidden/>
    <w:rsid w:val="00372A12"/>
    <w:rPr>
      <w:rFonts w:ascii="Tahoma" w:eastAsia="Times New Roman" w:hAnsi="Tahoma" w:cs="Tahoma"/>
      <w:sz w:val="16"/>
      <w:szCs w:val="16"/>
      <w:lang w:val="en-US"/>
    </w:rPr>
  </w:style>
  <w:style w:type="paragraph" w:styleId="NormalWeb">
    <w:name w:val="Normal (Web)"/>
    <w:basedOn w:val="Normal"/>
    <w:uiPriority w:val="99"/>
    <w:semiHidden/>
    <w:unhideWhenUsed/>
    <w:rsid w:val="003751B6"/>
    <w:pPr>
      <w:spacing w:before="100" w:beforeAutospacing="1" w:after="100" w:afterAutospacing="1"/>
    </w:pPr>
    <w:rPr>
      <w:rFonts w:ascii="Times" w:eastAsiaTheme="minorHAnsi" w:hAnsi="Times"/>
      <w:sz w:val="20"/>
      <w:szCs w:val="20"/>
      <w:lang w:val="en-CA"/>
    </w:rPr>
  </w:style>
  <w:style w:type="character" w:styleId="Strong">
    <w:name w:val="Strong"/>
    <w:basedOn w:val="DefaultParagraphFont"/>
    <w:uiPriority w:val="22"/>
    <w:qFormat/>
    <w:rsid w:val="002F27AF"/>
  </w:style>
  <w:style w:type="paragraph" w:styleId="NoSpacing">
    <w:name w:val="No Spacing"/>
    <w:uiPriority w:val="1"/>
    <w:qFormat/>
    <w:rsid w:val="00530798"/>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3167A"/>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8F5CD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F5CD1"/>
    <w:pPr>
      <w:spacing w:before="120"/>
    </w:pPr>
    <w:rPr>
      <w:rFonts w:asciiTheme="majorHAnsi" w:hAnsiTheme="majorHAnsi"/>
      <w:b/>
      <w:color w:val="548DD4"/>
    </w:rPr>
  </w:style>
  <w:style w:type="paragraph" w:styleId="TOC2">
    <w:name w:val="toc 2"/>
    <w:basedOn w:val="Normal"/>
    <w:next w:val="Normal"/>
    <w:autoRedefine/>
    <w:uiPriority w:val="39"/>
    <w:unhideWhenUsed/>
    <w:rsid w:val="008F5CD1"/>
    <w:rPr>
      <w:rFonts w:asciiTheme="minorHAnsi" w:hAnsiTheme="minorHAnsi"/>
      <w:sz w:val="22"/>
      <w:szCs w:val="22"/>
    </w:rPr>
  </w:style>
  <w:style w:type="paragraph" w:styleId="TOC3">
    <w:name w:val="toc 3"/>
    <w:basedOn w:val="Normal"/>
    <w:next w:val="Normal"/>
    <w:autoRedefine/>
    <w:uiPriority w:val="39"/>
    <w:unhideWhenUsed/>
    <w:rsid w:val="008F5CD1"/>
    <w:pPr>
      <w:ind w:left="240"/>
    </w:pPr>
    <w:rPr>
      <w:rFonts w:asciiTheme="minorHAnsi" w:hAnsiTheme="minorHAnsi"/>
      <w:i/>
      <w:sz w:val="22"/>
      <w:szCs w:val="22"/>
    </w:rPr>
  </w:style>
  <w:style w:type="paragraph" w:styleId="TOC4">
    <w:name w:val="toc 4"/>
    <w:basedOn w:val="Normal"/>
    <w:next w:val="Normal"/>
    <w:autoRedefine/>
    <w:uiPriority w:val="39"/>
    <w:unhideWhenUsed/>
    <w:rsid w:val="008F5CD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8F5CD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8F5CD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8F5CD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8F5CD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8F5CD1"/>
    <w:pPr>
      <w:pBdr>
        <w:between w:val="double" w:sz="6" w:space="0" w:color="auto"/>
      </w:pBdr>
      <w:ind w:left="1680"/>
    </w:pPr>
    <w:rPr>
      <w:rFonts w:asciiTheme="minorHAnsi" w:hAnsiTheme="minorHAnsi"/>
      <w:sz w:val="20"/>
      <w:szCs w:val="20"/>
    </w:rPr>
  </w:style>
  <w:style w:type="character" w:customStyle="1" w:styleId="Heading2Char">
    <w:name w:val="Heading 2 Char"/>
    <w:basedOn w:val="DefaultParagraphFont"/>
    <w:link w:val="Heading2"/>
    <w:uiPriority w:val="9"/>
    <w:rsid w:val="008F5CD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092B06"/>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0B2652"/>
    <w:rPr>
      <w:rFonts w:asciiTheme="majorHAnsi" w:eastAsiaTheme="majorEastAsia" w:hAnsiTheme="majorHAnsi" w:cstheme="majorBidi"/>
      <w:b/>
      <w:bCs/>
      <w:i/>
      <w:iCs/>
      <w:color w:val="4F81BD" w:themeColor="accent1"/>
      <w:sz w:val="24"/>
      <w:szCs w:val="24"/>
      <w:lang w:val="en-US"/>
    </w:rPr>
  </w:style>
  <w:style w:type="table" w:styleId="TableGrid">
    <w:name w:val="Table Grid"/>
    <w:basedOn w:val="TableNormal"/>
    <w:uiPriority w:val="59"/>
    <w:rsid w:val="00DE0A5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4E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9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316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CD1"/>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uiPriority w:val="9"/>
    <w:unhideWhenUsed/>
    <w:qFormat/>
    <w:rsid w:val="00092B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6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09E"/>
    <w:rPr>
      <w:rFonts w:cs="Times New Roman"/>
      <w:color w:val="0000FF"/>
      <w:u w:val="single"/>
    </w:rPr>
  </w:style>
  <w:style w:type="paragraph" w:styleId="ListParagraph">
    <w:name w:val="List Paragraph"/>
    <w:basedOn w:val="Normal"/>
    <w:uiPriority w:val="34"/>
    <w:qFormat/>
    <w:rsid w:val="00F7609E"/>
    <w:pPr>
      <w:spacing w:after="200" w:line="276" w:lineRule="auto"/>
      <w:ind w:left="720"/>
      <w:contextualSpacing/>
    </w:pPr>
    <w:rPr>
      <w:rFonts w:ascii="Calibri" w:hAnsi="Calibri"/>
      <w:sz w:val="22"/>
      <w:szCs w:val="22"/>
      <w:lang w:val="fr-CA"/>
    </w:rPr>
  </w:style>
  <w:style w:type="paragraph" w:styleId="Header">
    <w:name w:val="header"/>
    <w:basedOn w:val="Normal"/>
    <w:link w:val="HeaderChar"/>
    <w:uiPriority w:val="99"/>
    <w:unhideWhenUsed/>
    <w:rsid w:val="00F7609E"/>
    <w:pPr>
      <w:tabs>
        <w:tab w:val="center" w:pos="4703"/>
        <w:tab w:val="right" w:pos="9406"/>
      </w:tabs>
    </w:pPr>
  </w:style>
  <w:style w:type="character" w:customStyle="1" w:styleId="HeaderChar">
    <w:name w:val="Header Char"/>
    <w:basedOn w:val="DefaultParagraphFont"/>
    <w:link w:val="Header"/>
    <w:uiPriority w:val="99"/>
    <w:rsid w:val="00F760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609E"/>
    <w:pPr>
      <w:tabs>
        <w:tab w:val="center" w:pos="4703"/>
        <w:tab w:val="right" w:pos="9406"/>
      </w:tabs>
    </w:pPr>
  </w:style>
  <w:style w:type="character" w:customStyle="1" w:styleId="FooterChar">
    <w:name w:val="Footer Char"/>
    <w:basedOn w:val="DefaultParagraphFont"/>
    <w:link w:val="Footer"/>
    <w:uiPriority w:val="99"/>
    <w:rsid w:val="00F7609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2A12"/>
    <w:rPr>
      <w:rFonts w:ascii="Tahoma" w:hAnsi="Tahoma" w:cs="Tahoma"/>
      <w:sz w:val="16"/>
      <w:szCs w:val="16"/>
    </w:rPr>
  </w:style>
  <w:style w:type="character" w:customStyle="1" w:styleId="BalloonTextChar">
    <w:name w:val="Balloon Text Char"/>
    <w:basedOn w:val="DefaultParagraphFont"/>
    <w:link w:val="BalloonText"/>
    <w:uiPriority w:val="99"/>
    <w:semiHidden/>
    <w:rsid w:val="00372A12"/>
    <w:rPr>
      <w:rFonts w:ascii="Tahoma" w:eastAsia="Times New Roman" w:hAnsi="Tahoma" w:cs="Tahoma"/>
      <w:sz w:val="16"/>
      <w:szCs w:val="16"/>
      <w:lang w:val="en-US"/>
    </w:rPr>
  </w:style>
  <w:style w:type="paragraph" w:styleId="NormalWeb">
    <w:name w:val="Normal (Web)"/>
    <w:basedOn w:val="Normal"/>
    <w:uiPriority w:val="99"/>
    <w:semiHidden/>
    <w:unhideWhenUsed/>
    <w:rsid w:val="003751B6"/>
    <w:pPr>
      <w:spacing w:before="100" w:beforeAutospacing="1" w:after="100" w:afterAutospacing="1"/>
    </w:pPr>
    <w:rPr>
      <w:rFonts w:ascii="Times" w:eastAsiaTheme="minorHAnsi" w:hAnsi="Times"/>
      <w:sz w:val="20"/>
      <w:szCs w:val="20"/>
      <w:lang w:val="en-CA"/>
    </w:rPr>
  </w:style>
  <w:style w:type="character" w:styleId="Strong">
    <w:name w:val="Strong"/>
    <w:basedOn w:val="DefaultParagraphFont"/>
    <w:uiPriority w:val="22"/>
    <w:qFormat/>
    <w:rsid w:val="002F27AF"/>
  </w:style>
  <w:style w:type="paragraph" w:styleId="NoSpacing">
    <w:name w:val="No Spacing"/>
    <w:uiPriority w:val="1"/>
    <w:qFormat/>
    <w:rsid w:val="00530798"/>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3167A"/>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8F5CD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F5CD1"/>
    <w:pPr>
      <w:spacing w:before="120"/>
    </w:pPr>
    <w:rPr>
      <w:rFonts w:asciiTheme="majorHAnsi" w:hAnsiTheme="majorHAnsi"/>
      <w:b/>
      <w:color w:val="548DD4"/>
    </w:rPr>
  </w:style>
  <w:style w:type="paragraph" w:styleId="TOC2">
    <w:name w:val="toc 2"/>
    <w:basedOn w:val="Normal"/>
    <w:next w:val="Normal"/>
    <w:autoRedefine/>
    <w:uiPriority w:val="39"/>
    <w:unhideWhenUsed/>
    <w:rsid w:val="008F5CD1"/>
    <w:rPr>
      <w:rFonts w:asciiTheme="minorHAnsi" w:hAnsiTheme="minorHAnsi"/>
      <w:sz w:val="22"/>
      <w:szCs w:val="22"/>
    </w:rPr>
  </w:style>
  <w:style w:type="paragraph" w:styleId="TOC3">
    <w:name w:val="toc 3"/>
    <w:basedOn w:val="Normal"/>
    <w:next w:val="Normal"/>
    <w:autoRedefine/>
    <w:uiPriority w:val="39"/>
    <w:unhideWhenUsed/>
    <w:rsid w:val="008F5CD1"/>
    <w:pPr>
      <w:ind w:left="240"/>
    </w:pPr>
    <w:rPr>
      <w:rFonts w:asciiTheme="minorHAnsi" w:hAnsiTheme="minorHAnsi"/>
      <w:i/>
      <w:sz w:val="22"/>
      <w:szCs w:val="22"/>
    </w:rPr>
  </w:style>
  <w:style w:type="paragraph" w:styleId="TOC4">
    <w:name w:val="toc 4"/>
    <w:basedOn w:val="Normal"/>
    <w:next w:val="Normal"/>
    <w:autoRedefine/>
    <w:uiPriority w:val="39"/>
    <w:unhideWhenUsed/>
    <w:rsid w:val="008F5CD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8F5CD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8F5CD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8F5CD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8F5CD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8F5CD1"/>
    <w:pPr>
      <w:pBdr>
        <w:between w:val="double" w:sz="6" w:space="0" w:color="auto"/>
      </w:pBdr>
      <w:ind w:left="1680"/>
    </w:pPr>
    <w:rPr>
      <w:rFonts w:asciiTheme="minorHAnsi" w:hAnsiTheme="minorHAnsi"/>
      <w:sz w:val="20"/>
      <w:szCs w:val="20"/>
    </w:rPr>
  </w:style>
  <w:style w:type="character" w:customStyle="1" w:styleId="Heading2Char">
    <w:name w:val="Heading 2 Char"/>
    <w:basedOn w:val="DefaultParagraphFont"/>
    <w:link w:val="Heading2"/>
    <w:uiPriority w:val="9"/>
    <w:rsid w:val="008F5CD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092B06"/>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0B2652"/>
    <w:rPr>
      <w:rFonts w:asciiTheme="majorHAnsi" w:eastAsiaTheme="majorEastAsia" w:hAnsiTheme="majorHAnsi" w:cstheme="majorBidi"/>
      <w:b/>
      <w:bCs/>
      <w:i/>
      <w:iCs/>
      <w:color w:val="4F81BD" w:themeColor="accent1"/>
      <w:sz w:val="24"/>
      <w:szCs w:val="24"/>
      <w:lang w:val="en-US"/>
    </w:rPr>
  </w:style>
  <w:style w:type="table" w:styleId="TableGrid">
    <w:name w:val="Table Grid"/>
    <w:basedOn w:val="TableNormal"/>
    <w:uiPriority w:val="59"/>
    <w:rsid w:val="00DE0A5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4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1182">
      <w:bodyDiv w:val="1"/>
      <w:marLeft w:val="0"/>
      <w:marRight w:val="0"/>
      <w:marTop w:val="0"/>
      <w:marBottom w:val="0"/>
      <w:divBdr>
        <w:top w:val="none" w:sz="0" w:space="0" w:color="auto"/>
        <w:left w:val="none" w:sz="0" w:space="0" w:color="auto"/>
        <w:bottom w:val="none" w:sz="0" w:space="0" w:color="auto"/>
        <w:right w:val="none" w:sz="0" w:space="0" w:color="auto"/>
      </w:divBdr>
    </w:div>
    <w:div w:id="629746154">
      <w:bodyDiv w:val="1"/>
      <w:marLeft w:val="0"/>
      <w:marRight w:val="0"/>
      <w:marTop w:val="0"/>
      <w:marBottom w:val="0"/>
      <w:divBdr>
        <w:top w:val="none" w:sz="0" w:space="0" w:color="auto"/>
        <w:left w:val="none" w:sz="0" w:space="0" w:color="auto"/>
        <w:bottom w:val="none" w:sz="0" w:space="0" w:color="auto"/>
        <w:right w:val="none" w:sz="0" w:space="0" w:color="auto"/>
      </w:divBdr>
    </w:div>
    <w:div w:id="8557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t.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ntario.ca/leadershipeneducation"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laws.gov.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B7FC-4969-4A5E-BBF5-5537FE38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5838</Words>
  <Characters>33283</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CSDNE</Company>
  <LinksUpToDate>false</LinksUpToDate>
  <CharactersWithSpaces>39043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Duhaime, Gilles</dc:creator>
  <cp:lastModifiedBy>nblanchet</cp:lastModifiedBy>
  <cp:revision>2</cp:revision>
  <cp:lastPrinted>2014-10-22T23:14:00Z</cp:lastPrinted>
  <dcterms:created xsi:type="dcterms:W3CDTF">2015-05-27T18:27:00Z</dcterms:created>
  <dcterms:modified xsi:type="dcterms:W3CDTF">2015-05-27T18:27:00Z</dcterms:modified>
</cp:coreProperties>
</file>